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微软雅黑" w:hAnsi="微软雅黑" w:eastAsia="微软雅黑" w:cs="微软雅黑"/>
          <w:b/>
          <w:bCs/>
          <w:i w:val="0"/>
          <w:iCs w:val="0"/>
          <w:caps w:val="0"/>
          <w:color w:val="333333"/>
          <w:spacing w:val="0"/>
          <w:kern w:val="0"/>
          <w:sz w:val="44"/>
          <w:szCs w:val="44"/>
          <w:u w:val="none"/>
          <w:lang w:val="en-US" w:eastAsia="zh-CN" w:bidi="ar"/>
        </w:rPr>
      </w:pPr>
      <w:r>
        <w:rPr>
          <w:rFonts w:hint="eastAsia" w:ascii="微软雅黑" w:hAnsi="微软雅黑" w:eastAsia="微软雅黑" w:cs="微软雅黑"/>
          <w:b/>
          <w:bCs/>
          <w:i w:val="0"/>
          <w:iCs w:val="0"/>
          <w:caps w:val="0"/>
          <w:color w:val="333333"/>
          <w:spacing w:val="0"/>
          <w:kern w:val="0"/>
          <w:sz w:val="44"/>
          <w:szCs w:val="44"/>
          <w:u w:val="none"/>
          <w:lang w:val="en-US" w:eastAsia="zh-CN" w:bidi="ar"/>
        </w:rPr>
        <w:t>中 国 传 媒 大 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微软雅黑" w:hAnsi="微软雅黑" w:eastAsia="微软雅黑" w:cs="微软雅黑"/>
          <w:b/>
          <w:bCs/>
          <w:i w:val="0"/>
          <w:iCs w:val="0"/>
          <w:caps w:val="0"/>
          <w:color w:val="333333"/>
          <w:spacing w:val="0"/>
          <w:kern w:val="0"/>
          <w:sz w:val="44"/>
          <w:szCs w:val="44"/>
          <w:u w:val="none"/>
          <w:lang w:val="en-US" w:eastAsia="zh-CN" w:bidi="ar"/>
        </w:rPr>
      </w:pPr>
      <w:r>
        <w:rPr>
          <w:rFonts w:hint="eastAsia" w:ascii="微软雅黑" w:hAnsi="微软雅黑" w:eastAsia="微软雅黑" w:cs="微软雅黑"/>
          <w:b/>
          <w:bCs/>
          <w:i w:val="0"/>
          <w:iCs w:val="0"/>
          <w:caps w:val="0"/>
          <w:color w:val="333333"/>
          <w:spacing w:val="0"/>
          <w:kern w:val="0"/>
          <w:sz w:val="44"/>
          <w:szCs w:val="44"/>
          <w:u w:val="none"/>
          <w:lang w:val="en-US" w:eastAsia="zh-CN" w:bidi="ar"/>
        </w:rPr>
        <w:t>高等教育自学考试“专接本”招生简章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02" w:firstLineChars="200"/>
        <w:jc w:val="left"/>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bCs/>
          <w:i w:val="0"/>
          <w:iCs w:val="0"/>
          <w:caps w:val="0"/>
          <w:color w:val="333333"/>
          <w:spacing w:val="0"/>
          <w:kern w:val="0"/>
          <w:sz w:val="30"/>
          <w:szCs w:val="30"/>
          <w:u w:val="none"/>
          <w:lang w:val="en-US" w:eastAsia="zh-CN" w:bidi="ar"/>
        </w:rPr>
        <w:t>一、“专接本”项目介绍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default" w:ascii="宋体" w:hAnsi="宋体" w:eastAsia="宋体" w:cs="宋体"/>
          <w:b w:val="0"/>
          <w:bCs w:val="0"/>
          <w:i w:val="0"/>
          <w:iCs w:val="0"/>
          <w:caps w:val="0"/>
          <w:color w:val="333333"/>
          <w:spacing w:val="0"/>
          <w:kern w:val="0"/>
          <w:sz w:val="30"/>
          <w:szCs w:val="30"/>
          <w:u w:val="none"/>
          <w:lang w:val="en-US" w:eastAsia="zh-CN" w:bidi="ar"/>
        </w:rPr>
      </w:pPr>
      <w:r>
        <w:rPr>
          <w:rFonts w:hint="eastAsia" w:ascii="宋体" w:hAnsi="宋体" w:eastAsia="宋体" w:cs="宋体"/>
          <w:b w:val="0"/>
          <w:bCs w:val="0"/>
          <w:i w:val="0"/>
          <w:iCs w:val="0"/>
          <w:caps w:val="0"/>
          <w:color w:val="333333"/>
          <w:spacing w:val="0"/>
          <w:kern w:val="0"/>
          <w:sz w:val="30"/>
          <w:szCs w:val="30"/>
          <w:u w:val="none"/>
          <w:lang w:val="en-US" w:eastAsia="zh-CN" w:bidi="ar"/>
        </w:rPr>
        <w:t>中国传媒大学是教育部直属的首批“双一流”建设高校，“211工程”重点建设大学，“985优势学科创新平台”重点建设高校。经海南省考试局批准，中国传媒大学作为海南省高等教育自学考试“数字媒体艺术（本科）（130508）”和“动漫设计（专科）（550116）“的主考学校，在海南省开展自学考试助学和招生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00" w:firstLineChars="200"/>
        <w:jc w:val="left"/>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val="0"/>
          <w:bCs w:val="0"/>
          <w:i w:val="0"/>
          <w:iCs w:val="0"/>
          <w:caps w:val="0"/>
          <w:color w:val="000000"/>
          <w:spacing w:val="0"/>
          <w:kern w:val="0"/>
          <w:sz w:val="30"/>
          <w:szCs w:val="30"/>
          <w:u w:val="none"/>
          <w:shd w:val="clear" w:fill="FFFFFF"/>
          <w:lang w:val="en-US" w:eastAsia="zh-CN" w:bidi="ar"/>
        </w:rPr>
        <w:t>“专接本”是针对在校专科学生提升本科学历项目，即专科层次的学生在校学习期间同时参加本科自学考试的专业课程学习，在获得专科证书的半年后，办理自学考试本科毕业证书，简称“专接本”。</w:t>
      </w:r>
      <w:r>
        <w:rPr>
          <w:rStyle w:val="5"/>
          <w:rFonts w:hint="eastAsia" w:ascii="宋体" w:hAnsi="宋体" w:eastAsia="宋体" w:cs="宋体"/>
          <w:b w:val="0"/>
          <w:bCs w:val="0"/>
          <w:i w:val="0"/>
          <w:iCs w:val="0"/>
          <w:caps w:val="0"/>
          <w:color w:val="000000"/>
          <w:spacing w:val="0"/>
          <w:kern w:val="0"/>
          <w:sz w:val="30"/>
          <w:szCs w:val="30"/>
          <w:u w:val="none"/>
          <w:lang w:val="en-US" w:eastAsia="zh-CN" w:bidi="ar"/>
        </w:rPr>
        <w:t>参加“专接本”助学班学习，不受专科专业限制，利用周末或课余时间参加“线上助学辅导”和“线上做题练习”，并修完本科专业考试计划中规定的全部课程，且成绩合格，即可申请办理本科毕业证书（</w:t>
      </w:r>
      <w:r>
        <w:rPr>
          <w:rFonts w:hint="eastAsia" w:ascii="宋体" w:hAnsi="宋体" w:eastAsia="宋体" w:cs="宋体"/>
          <w:b w:val="0"/>
          <w:bCs w:val="0"/>
          <w:i w:val="0"/>
          <w:iCs w:val="0"/>
          <w:caps w:val="0"/>
          <w:color w:val="000000"/>
          <w:spacing w:val="0"/>
          <w:kern w:val="0"/>
          <w:sz w:val="30"/>
          <w:szCs w:val="30"/>
          <w:u w:val="none"/>
          <w:lang w:val="en-US" w:eastAsia="zh-CN" w:bidi="ar"/>
        </w:rPr>
        <w:t>教育部学信网注册、认证www.chsi.com.cn)</w:t>
      </w:r>
      <w:r>
        <w:rPr>
          <w:rStyle w:val="5"/>
          <w:rFonts w:hint="eastAsia" w:ascii="宋体" w:hAnsi="宋体" w:eastAsia="宋体" w:cs="宋体"/>
          <w:b w:val="0"/>
          <w:bCs w:val="0"/>
          <w:i w:val="0"/>
          <w:iCs w:val="0"/>
          <w:caps w:val="0"/>
          <w:color w:val="000000"/>
          <w:spacing w:val="0"/>
          <w:kern w:val="0"/>
          <w:sz w:val="30"/>
          <w:szCs w:val="30"/>
          <w:u w:val="none"/>
          <w:lang w:val="en-US" w:eastAsia="zh-CN" w:bidi="ar"/>
        </w:rPr>
        <w:t>，</w:t>
      </w:r>
      <w:r>
        <w:rPr>
          <w:rFonts w:hint="eastAsia" w:ascii="宋体" w:hAnsi="宋体" w:eastAsia="宋体" w:cs="宋体"/>
          <w:b w:val="0"/>
          <w:bCs w:val="0"/>
          <w:i w:val="0"/>
          <w:iCs w:val="0"/>
          <w:caps w:val="0"/>
          <w:color w:val="000000"/>
          <w:spacing w:val="0"/>
          <w:kern w:val="0"/>
          <w:sz w:val="30"/>
          <w:szCs w:val="30"/>
          <w:u w:val="none"/>
          <w:lang w:val="en-US" w:eastAsia="zh-CN" w:bidi="ar"/>
        </w:rPr>
        <w:t>凡符合相关条件并通过学位英语考试的由中国传媒大学授予学士学位。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02" w:firstLineChars="200"/>
        <w:jc w:val="left"/>
        <w:textAlignment w:val="auto"/>
        <w:rPr>
          <w:rFonts w:hint="eastAsia" w:ascii="宋体" w:hAnsi="宋体" w:eastAsia="宋体" w:cs="宋体"/>
          <w:b/>
          <w:bCs/>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二、“专接本”优势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00" w:firstLineChars="200"/>
        <w:jc w:val="both"/>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val="0"/>
          <w:bCs w:val="0"/>
          <w:i w:val="0"/>
          <w:iCs w:val="0"/>
          <w:caps w:val="0"/>
          <w:color w:val="000000"/>
          <w:spacing w:val="0"/>
          <w:kern w:val="0"/>
          <w:sz w:val="30"/>
          <w:szCs w:val="30"/>
          <w:u w:val="none"/>
          <w:lang w:val="en-US" w:eastAsia="zh-CN" w:bidi="ar"/>
        </w:rPr>
        <w:t>1.享受“双一流”重点大学同等学历本科毕业生身份，报名不受专科专业限制，增加就业砝码；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00" w:firstLineChars="200"/>
        <w:jc w:val="both"/>
        <w:textAlignment w:val="auto"/>
        <w:rPr>
          <w:rFonts w:hint="eastAsia" w:ascii="宋体" w:hAnsi="宋体" w:eastAsia="宋体" w:cs="宋体"/>
          <w:i w:val="0"/>
          <w:iCs w:val="0"/>
          <w:caps w:val="0"/>
          <w:color w:val="000000"/>
          <w:spacing w:val="0"/>
          <w:kern w:val="0"/>
          <w:sz w:val="30"/>
          <w:szCs w:val="30"/>
          <w:u w:val="none"/>
          <w:shd w:val="clear" w:fill="FFFFFF"/>
          <w:lang w:val="en-US" w:eastAsia="zh-CN" w:bidi="ar"/>
        </w:rPr>
      </w:pPr>
      <w:r>
        <w:rPr>
          <w:rFonts w:hint="eastAsia" w:ascii="宋体" w:hAnsi="宋体" w:eastAsia="宋体" w:cs="宋体"/>
          <w:i w:val="0"/>
          <w:iCs w:val="0"/>
          <w:caps w:val="0"/>
          <w:color w:val="000000"/>
          <w:spacing w:val="0"/>
          <w:kern w:val="0"/>
          <w:sz w:val="30"/>
          <w:szCs w:val="30"/>
          <w:u w:val="none"/>
          <w:lang w:val="en-US" w:eastAsia="zh-CN" w:bidi="ar"/>
        </w:rPr>
        <w:t>2.</w:t>
      </w:r>
      <w:r>
        <w:rPr>
          <w:rFonts w:hint="eastAsia" w:ascii="宋体" w:hAnsi="宋体" w:eastAsia="宋体" w:cs="宋体"/>
          <w:i w:val="0"/>
          <w:iCs w:val="0"/>
          <w:caps w:val="0"/>
          <w:color w:val="000000"/>
          <w:spacing w:val="0"/>
          <w:kern w:val="0"/>
          <w:sz w:val="30"/>
          <w:szCs w:val="30"/>
          <w:u w:val="none"/>
          <w:shd w:val="clear" w:fill="FFFFFF"/>
          <w:lang w:val="en-US" w:eastAsia="zh-CN" w:bidi="ar"/>
        </w:rPr>
        <w:t>优质助学平台（http://cuc.tiantianyouzhi.com/），学生可以在任意时间、地点利用平台进行自考课程学习、练题，无需参加集中授课学习；</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00" w:firstLineChars="200"/>
        <w:jc w:val="both"/>
        <w:textAlignment w:val="auto"/>
        <w:rPr>
          <w:rFonts w:hint="eastAsia" w:ascii="宋体" w:hAnsi="宋体" w:eastAsia="宋体" w:cs="宋体"/>
          <w:i w:val="0"/>
          <w:iCs w:val="0"/>
          <w:caps w:val="0"/>
          <w:color w:val="000000"/>
          <w:spacing w:val="0"/>
          <w:kern w:val="0"/>
          <w:sz w:val="30"/>
          <w:szCs w:val="30"/>
          <w:u w:val="none"/>
          <w:shd w:val="clear" w:fill="FFFFFF"/>
          <w:lang w:val="en-US" w:eastAsia="zh-CN" w:bidi="ar"/>
        </w:rPr>
      </w:pPr>
      <w:r>
        <w:rPr>
          <w:rFonts w:hint="eastAsia" w:ascii="宋体" w:hAnsi="宋体" w:eastAsia="宋体" w:cs="宋体"/>
          <w:i w:val="0"/>
          <w:iCs w:val="0"/>
          <w:caps w:val="0"/>
          <w:color w:val="000000"/>
          <w:spacing w:val="0"/>
          <w:kern w:val="0"/>
          <w:sz w:val="30"/>
          <w:szCs w:val="30"/>
          <w:u w:val="none"/>
          <w:shd w:val="clear" w:fill="FFFFFF"/>
          <w:lang w:val="en-US" w:eastAsia="zh-CN" w:bidi="ar"/>
        </w:rPr>
        <w:t>3.学习周期缩短，学生在进行专科学习的同时，可参加“专接本”助学班学习，专科毕业符合条件即可申办本科毕业证；</w:t>
      </w:r>
      <w:r>
        <w:rPr>
          <w:rFonts w:hint="eastAsia" w:ascii="宋体" w:hAnsi="宋体" w:eastAsia="宋体" w:cs="宋体"/>
          <w:i w:val="0"/>
          <w:iCs w:val="0"/>
          <w:caps w:val="0"/>
          <w:color w:val="000000"/>
          <w:spacing w:val="0"/>
          <w:kern w:val="0"/>
          <w:sz w:val="30"/>
          <w:szCs w:val="30"/>
          <w:u w:val="none"/>
          <w:lang w:val="en-US" w:eastAsia="zh-CN" w:bidi="ar"/>
        </w:rPr>
        <w:br w:type="textWrapping"/>
      </w:r>
      <w:r>
        <w:rPr>
          <w:rFonts w:hint="eastAsia" w:ascii="宋体" w:hAnsi="宋体" w:eastAsia="宋体" w:cs="宋体"/>
          <w:i w:val="0"/>
          <w:iCs w:val="0"/>
          <w:caps w:val="0"/>
          <w:color w:val="000000"/>
          <w:spacing w:val="0"/>
          <w:kern w:val="0"/>
          <w:sz w:val="30"/>
          <w:szCs w:val="30"/>
          <w:u w:val="none"/>
          <w:lang w:val="en-US" w:eastAsia="zh-CN" w:bidi="ar"/>
        </w:rPr>
        <w:t>4.</w:t>
      </w:r>
      <w:r>
        <w:rPr>
          <w:rFonts w:hint="eastAsia" w:ascii="宋体" w:hAnsi="宋体" w:eastAsia="宋体" w:cs="宋体"/>
          <w:i w:val="0"/>
          <w:iCs w:val="0"/>
          <w:caps w:val="0"/>
          <w:color w:val="000000"/>
          <w:spacing w:val="0"/>
          <w:kern w:val="0"/>
          <w:sz w:val="30"/>
          <w:szCs w:val="30"/>
          <w:u w:val="none"/>
          <w:shd w:val="clear" w:fill="FFFFFF"/>
          <w:lang w:val="en-US" w:eastAsia="zh-CN" w:bidi="ar"/>
        </w:rPr>
        <w:t>节省成本，学习周期的缩短，在一定范围内节省了生活成本和机会成本；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00" w:firstLineChars="200"/>
        <w:jc w:val="both"/>
        <w:textAlignment w:val="auto"/>
        <w:rPr>
          <w:rFonts w:hint="eastAsia" w:ascii="宋体" w:hAnsi="宋体" w:eastAsia="宋体" w:cs="宋体"/>
          <w:i w:val="0"/>
          <w:iCs w:val="0"/>
          <w:caps w:val="0"/>
          <w:color w:val="000000"/>
          <w:spacing w:val="0"/>
          <w:kern w:val="0"/>
          <w:sz w:val="30"/>
          <w:szCs w:val="30"/>
          <w:u w:val="none"/>
          <w:lang w:val="en-US" w:eastAsia="zh-CN" w:bidi="ar"/>
        </w:rPr>
      </w:pPr>
      <w:r>
        <w:rPr>
          <w:rFonts w:hint="eastAsia" w:ascii="宋体" w:hAnsi="宋体" w:eastAsia="宋体" w:cs="宋体"/>
          <w:i w:val="0"/>
          <w:iCs w:val="0"/>
          <w:caps w:val="0"/>
          <w:color w:val="000000"/>
          <w:spacing w:val="0"/>
          <w:kern w:val="0"/>
          <w:sz w:val="30"/>
          <w:szCs w:val="30"/>
          <w:u w:val="none"/>
          <w:lang w:val="en-US" w:eastAsia="zh-CN" w:bidi="ar"/>
        </w:rPr>
        <w:t>5.课程合格率高，根据要求完成所有在线课程的学习，并按要求参加过程性考核。即可享受最高30%的过程性加分（最高18分），极大提高考试合格率；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00" w:firstLineChars="200"/>
        <w:jc w:val="both"/>
        <w:textAlignment w:val="auto"/>
        <w:rPr>
          <w:rFonts w:hint="eastAsia" w:ascii="宋体" w:hAnsi="宋体" w:eastAsia="宋体" w:cs="宋体"/>
          <w:i w:val="0"/>
          <w:iCs w:val="0"/>
          <w:caps w:val="0"/>
          <w:color w:val="000000"/>
          <w:spacing w:val="0"/>
          <w:kern w:val="0"/>
          <w:sz w:val="30"/>
          <w:szCs w:val="30"/>
          <w:u w:val="none"/>
          <w:shd w:val="clear" w:fill="FFFFFF"/>
          <w:lang w:val="en-US" w:eastAsia="zh-CN" w:bidi="ar"/>
        </w:rPr>
      </w:pPr>
      <w:r>
        <w:rPr>
          <w:rFonts w:hint="eastAsia" w:ascii="宋体" w:hAnsi="宋体" w:eastAsia="宋体" w:cs="宋体"/>
          <w:i w:val="0"/>
          <w:iCs w:val="0"/>
          <w:caps w:val="0"/>
          <w:color w:val="000000"/>
          <w:spacing w:val="0"/>
          <w:kern w:val="0"/>
          <w:sz w:val="30"/>
          <w:szCs w:val="30"/>
          <w:u w:val="none"/>
          <w:lang w:val="en-US" w:eastAsia="zh-CN" w:bidi="ar"/>
        </w:rPr>
        <w:t>6.</w:t>
      </w:r>
      <w:r>
        <w:rPr>
          <w:rFonts w:hint="eastAsia" w:ascii="宋体" w:hAnsi="宋体" w:eastAsia="宋体" w:cs="宋体"/>
          <w:i w:val="0"/>
          <w:iCs w:val="0"/>
          <w:caps w:val="0"/>
          <w:color w:val="000000"/>
          <w:spacing w:val="0"/>
          <w:kern w:val="0"/>
          <w:sz w:val="30"/>
          <w:szCs w:val="30"/>
          <w:u w:val="none"/>
          <w:shd w:val="clear" w:fill="FFFFFF"/>
          <w:lang w:val="en-US" w:eastAsia="zh-CN" w:bidi="ar"/>
        </w:rPr>
        <w:t>毕业证书“含金量”高。自学考试毕业生在社会上的声誉较好，有利于考生增加就业砝码，增强就业竞争力；有利于考生报考研究生及出国深造；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00" w:firstLineChars="200"/>
        <w:jc w:val="both"/>
        <w:textAlignment w:val="auto"/>
        <w:rPr>
          <w:rFonts w:hint="eastAsia" w:ascii="宋体" w:hAnsi="宋体" w:eastAsia="宋体" w:cs="宋体"/>
          <w:i w:val="0"/>
          <w:iCs w:val="0"/>
          <w:caps w:val="0"/>
          <w:color w:val="000000"/>
          <w:spacing w:val="0"/>
          <w:kern w:val="0"/>
          <w:sz w:val="30"/>
          <w:szCs w:val="30"/>
          <w:u w:val="none"/>
          <w:shd w:val="clear" w:fill="FFFFFF"/>
          <w:lang w:val="en-US" w:eastAsia="zh-CN" w:bidi="ar"/>
        </w:rPr>
      </w:pPr>
      <w:r>
        <w:rPr>
          <w:rFonts w:hint="eastAsia" w:ascii="宋体" w:hAnsi="宋体" w:eastAsia="宋体" w:cs="宋体"/>
          <w:i w:val="0"/>
          <w:iCs w:val="0"/>
          <w:caps w:val="0"/>
          <w:color w:val="000000"/>
          <w:spacing w:val="0"/>
          <w:kern w:val="0"/>
          <w:sz w:val="30"/>
          <w:szCs w:val="30"/>
          <w:u w:val="none"/>
          <w:shd w:val="clear" w:fill="FFFFFF"/>
          <w:lang w:val="en-US" w:eastAsia="zh-CN" w:bidi="ar"/>
        </w:rPr>
        <w:t>7.考试计划中未设置英语（二）、高等数学等高难度课程，为获取本科毕业证书减轻了考试难度。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420" w:lineRule="atLeast"/>
        <w:ind w:right="0" w:rightChars="0" w:firstLine="600" w:firstLineChars="200"/>
        <w:jc w:val="left"/>
        <w:textAlignment w:val="auto"/>
        <w:rPr>
          <w:rFonts w:hint="eastAsia" w:ascii="宋体" w:hAnsi="宋体" w:eastAsia="宋体" w:cs="宋体"/>
          <w:b/>
          <w:bCs/>
          <w:i w:val="0"/>
          <w:iCs w:val="0"/>
          <w:caps w:val="0"/>
          <w:color w:val="000000"/>
          <w:spacing w:val="0"/>
          <w:kern w:val="0"/>
          <w:sz w:val="30"/>
          <w:szCs w:val="30"/>
          <w:u w:val="none"/>
          <w:shd w:val="clear" w:fill="FFFFFF"/>
          <w:lang w:val="en-US" w:eastAsia="zh-CN" w:bidi="ar"/>
        </w:rPr>
      </w:pPr>
      <w:r>
        <w:rPr>
          <w:rFonts w:hint="eastAsia" w:ascii="宋体" w:hAnsi="宋体" w:eastAsia="宋体" w:cs="宋体"/>
          <w:i w:val="0"/>
          <w:iCs w:val="0"/>
          <w:caps w:val="0"/>
          <w:color w:val="000000"/>
          <w:spacing w:val="0"/>
          <w:kern w:val="0"/>
          <w:sz w:val="30"/>
          <w:szCs w:val="30"/>
          <w:u w:val="none"/>
          <w:shd w:val="clear" w:fill="FFFFFF"/>
          <w:lang w:val="en-US" w:eastAsia="zh-CN" w:bidi="ar"/>
        </w:rPr>
        <w:t>三、</w:t>
      </w:r>
      <w:r>
        <w:rPr>
          <w:rFonts w:hint="eastAsia" w:ascii="宋体" w:hAnsi="宋体" w:eastAsia="宋体" w:cs="宋体"/>
          <w:b/>
          <w:bCs/>
          <w:i w:val="0"/>
          <w:iCs w:val="0"/>
          <w:caps w:val="0"/>
          <w:color w:val="000000"/>
          <w:spacing w:val="0"/>
          <w:kern w:val="0"/>
          <w:sz w:val="30"/>
          <w:szCs w:val="30"/>
          <w:u w:val="none"/>
          <w:shd w:val="clear" w:fill="FFFFFF"/>
          <w:lang w:val="en-US" w:eastAsia="zh-CN" w:bidi="ar"/>
        </w:rPr>
        <w:t>“专接本”证书样本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420" w:lineRule="atLeast"/>
        <w:ind w:right="0" w:rightChars="0" w:firstLine="0" w:firstLineChars="0"/>
        <w:jc w:val="left"/>
        <w:textAlignment w:val="auto"/>
        <w:rPr>
          <w:rFonts w:hint="default" w:ascii="宋体" w:hAnsi="宋体" w:eastAsia="宋体" w:cs="宋体"/>
          <w:i w:val="0"/>
          <w:iCs w:val="0"/>
          <w:caps w:val="0"/>
          <w:color w:val="000000"/>
          <w:spacing w:val="0"/>
          <w:kern w:val="0"/>
          <w:sz w:val="30"/>
          <w:szCs w:val="30"/>
          <w:u w:val="none"/>
          <w:shd w:val="clear" w:fill="FFFFFF"/>
          <w:lang w:val="en-US" w:eastAsia="zh-CN" w:bidi="ar"/>
        </w:rPr>
      </w:pPr>
      <w:r>
        <w:rPr>
          <w:rFonts w:hint="default" w:ascii="宋体" w:hAnsi="宋体" w:eastAsia="宋体" w:cs="宋体"/>
          <w:i w:val="0"/>
          <w:iCs w:val="0"/>
          <w:caps w:val="0"/>
          <w:color w:val="000000"/>
          <w:spacing w:val="0"/>
          <w:kern w:val="0"/>
          <w:sz w:val="30"/>
          <w:szCs w:val="30"/>
          <w:u w:val="none"/>
          <w:shd w:val="clear" w:fill="FFFFFF"/>
          <w:lang w:val="en-US" w:eastAsia="zh-CN" w:bidi="ar"/>
        </w:rPr>
        <w:drawing>
          <wp:inline distT="0" distB="0" distL="114300" distR="114300">
            <wp:extent cx="2760980" cy="1695450"/>
            <wp:effectExtent l="0" t="0" r="1270" b="0"/>
            <wp:docPr id="1" name="图片 1" descr="毕业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毕业证"/>
                    <pic:cNvPicPr>
                      <a:picLocks noChangeAspect="1"/>
                    </pic:cNvPicPr>
                  </pic:nvPicPr>
                  <pic:blipFill>
                    <a:blip r:embed="rId4"/>
                    <a:stretch>
                      <a:fillRect/>
                    </a:stretch>
                  </pic:blipFill>
                  <pic:spPr>
                    <a:xfrm>
                      <a:off x="0" y="0"/>
                      <a:ext cx="2760980" cy="1695450"/>
                    </a:xfrm>
                    <a:prstGeom prst="rect">
                      <a:avLst/>
                    </a:prstGeom>
                  </pic:spPr>
                </pic:pic>
              </a:graphicData>
            </a:graphic>
          </wp:inline>
        </w:drawing>
      </w:r>
      <w:r>
        <w:rPr>
          <w:rFonts w:hint="eastAsia" w:ascii="宋体" w:hAnsi="宋体" w:eastAsia="宋体" w:cs="宋体"/>
          <w:i w:val="0"/>
          <w:iCs w:val="0"/>
          <w:caps w:val="0"/>
          <w:color w:val="000000"/>
          <w:spacing w:val="0"/>
          <w:kern w:val="0"/>
          <w:sz w:val="30"/>
          <w:szCs w:val="30"/>
          <w:u w:val="none"/>
          <w:shd w:val="clear" w:fill="FFFFFF"/>
          <w:lang w:val="en-US" w:eastAsia="zh-CN" w:bidi="ar"/>
        </w:rPr>
        <w:t xml:space="preserve">   </w:t>
      </w:r>
      <w:r>
        <w:rPr>
          <w:rFonts w:hint="default" w:ascii="宋体" w:hAnsi="宋体" w:eastAsia="宋体" w:cs="宋体"/>
          <w:i w:val="0"/>
          <w:iCs w:val="0"/>
          <w:caps w:val="0"/>
          <w:color w:val="000000"/>
          <w:spacing w:val="0"/>
          <w:kern w:val="0"/>
          <w:sz w:val="30"/>
          <w:szCs w:val="30"/>
          <w:u w:val="none"/>
          <w:shd w:val="clear" w:fill="FFFFFF"/>
          <w:lang w:val="en-US" w:eastAsia="zh-CN" w:bidi="ar"/>
        </w:rPr>
        <w:drawing>
          <wp:inline distT="0" distB="0" distL="114300" distR="114300">
            <wp:extent cx="2487930" cy="1692275"/>
            <wp:effectExtent l="0" t="0" r="7620" b="3175"/>
            <wp:docPr id="2" name="图片 2" descr="学位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位证"/>
                    <pic:cNvPicPr>
                      <a:picLocks noChangeAspect="1"/>
                    </pic:cNvPicPr>
                  </pic:nvPicPr>
                  <pic:blipFill>
                    <a:blip r:embed="rId5"/>
                    <a:stretch>
                      <a:fillRect/>
                    </a:stretch>
                  </pic:blipFill>
                  <pic:spPr>
                    <a:xfrm>
                      <a:off x="0" y="0"/>
                      <a:ext cx="2487930" cy="1692275"/>
                    </a:xfrm>
                    <a:prstGeom prst="rect">
                      <a:avLst/>
                    </a:prstGeom>
                  </pic:spPr>
                </pic:pic>
              </a:graphicData>
            </a:graphic>
          </wp:inline>
        </w:drawing>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firstLine="602" w:firstLineChars="200"/>
        <w:textAlignment w:val="auto"/>
        <w:rPr>
          <w:rStyle w:val="5"/>
          <w:rFonts w:hint="eastAsia" w:ascii="宋体" w:hAnsi="宋体" w:eastAsia="宋体" w:cs="宋体"/>
          <w:b/>
          <w:bCs/>
          <w:i w:val="0"/>
          <w:iCs w:val="0"/>
          <w:caps w:val="0"/>
          <w:color w:val="333333"/>
          <w:spacing w:val="0"/>
          <w:sz w:val="30"/>
          <w:szCs w:val="30"/>
          <w:u w:val="none"/>
        </w:rPr>
      </w:pPr>
      <w:r>
        <w:rPr>
          <w:rStyle w:val="5"/>
          <w:rFonts w:hint="eastAsia" w:ascii="宋体" w:hAnsi="宋体" w:eastAsia="宋体" w:cs="宋体"/>
          <w:b/>
          <w:bCs/>
          <w:i w:val="0"/>
          <w:iCs w:val="0"/>
          <w:caps w:val="0"/>
          <w:color w:val="333333"/>
          <w:spacing w:val="0"/>
          <w:sz w:val="30"/>
          <w:szCs w:val="30"/>
          <w:u w:val="none"/>
          <w:lang w:eastAsia="zh-CN"/>
        </w:rPr>
        <w:t>“</w:t>
      </w:r>
      <w:r>
        <w:rPr>
          <w:rStyle w:val="5"/>
          <w:rFonts w:hint="eastAsia" w:ascii="宋体" w:hAnsi="宋体" w:eastAsia="宋体" w:cs="宋体"/>
          <w:b/>
          <w:bCs/>
          <w:i w:val="0"/>
          <w:iCs w:val="0"/>
          <w:caps w:val="0"/>
          <w:color w:val="333333"/>
          <w:spacing w:val="0"/>
          <w:sz w:val="30"/>
          <w:szCs w:val="30"/>
          <w:u w:val="none"/>
          <w:lang w:val="en-US" w:eastAsia="zh-CN"/>
        </w:rPr>
        <w:t>专接本</w:t>
      </w:r>
      <w:r>
        <w:rPr>
          <w:rStyle w:val="5"/>
          <w:rFonts w:hint="eastAsia" w:ascii="宋体" w:hAnsi="宋体" w:eastAsia="宋体" w:cs="宋体"/>
          <w:b/>
          <w:bCs/>
          <w:i w:val="0"/>
          <w:iCs w:val="0"/>
          <w:caps w:val="0"/>
          <w:color w:val="333333"/>
          <w:spacing w:val="0"/>
          <w:sz w:val="30"/>
          <w:szCs w:val="30"/>
          <w:u w:val="none"/>
          <w:lang w:eastAsia="zh-CN"/>
        </w:rPr>
        <w:t>”</w:t>
      </w:r>
      <w:r>
        <w:rPr>
          <w:rStyle w:val="5"/>
          <w:rFonts w:hint="eastAsia" w:ascii="宋体" w:hAnsi="宋体" w:eastAsia="宋体" w:cs="宋体"/>
          <w:b/>
          <w:bCs/>
          <w:i w:val="0"/>
          <w:iCs w:val="0"/>
          <w:caps w:val="0"/>
          <w:color w:val="333333"/>
          <w:spacing w:val="0"/>
          <w:sz w:val="30"/>
          <w:szCs w:val="30"/>
          <w:u w:val="none"/>
        </w:rPr>
        <w:t>收费标准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00" w:firstLineChars="200"/>
        <w:textAlignment w:val="auto"/>
        <w:rPr>
          <w:rFonts w:hint="eastAsia" w:ascii="宋体" w:hAnsi="宋体" w:eastAsia="宋体" w:cs="宋体"/>
          <w:b w:val="0"/>
          <w:bCs w:val="0"/>
          <w:i w:val="0"/>
          <w:iCs w:val="0"/>
          <w:caps w:val="0"/>
          <w:color w:val="333333"/>
          <w:spacing w:val="0"/>
          <w:sz w:val="30"/>
          <w:szCs w:val="30"/>
          <w:u w:val="none"/>
          <w:lang w:eastAsia="zh-CN"/>
        </w:rPr>
      </w:pPr>
      <w:r>
        <w:rPr>
          <w:rFonts w:hint="eastAsia" w:ascii="宋体" w:hAnsi="宋体" w:eastAsia="宋体" w:cs="宋体"/>
          <w:b w:val="0"/>
          <w:bCs w:val="0"/>
          <w:i w:val="0"/>
          <w:iCs w:val="0"/>
          <w:caps w:val="0"/>
          <w:color w:val="333333"/>
          <w:spacing w:val="0"/>
          <w:sz w:val="30"/>
          <w:szCs w:val="30"/>
          <w:u w:val="none"/>
          <w:lang w:val="en-US" w:eastAsia="zh-CN"/>
        </w:rPr>
        <w:t>1.</w:t>
      </w:r>
      <w:r>
        <w:rPr>
          <w:rFonts w:hint="eastAsia" w:ascii="宋体" w:hAnsi="宋体" w:eastAsia="宋体" w:cs="宋体"/>
          <w:b w:val="0"/>
          <w:bCs w:val="0"/>
          <w:i w:val="0"/>
          <w:iCs w:val="0"/>
          <w:caps w:val="0"/>
          <w:color w:val="333333"/>
          <w:spacing w:val="0"/>
          <w:sz w:val="30"/>
          <w:szCs w:val="30"/>
          <w:u w:val="none"/>
        </w:rPr>
        <w:t>学费标准：根据《关于调整我省高等教育收费标准的通知》（琼计价管〔2002〕832号）文件精神，我校自学考试助学班收费标准为：艺术类：</w:t>
      </w:r>
      <w:r>
        <w:rPr>
          <w:rFonts w:hint="eastAsia" w:ascii="宋体" w:hAnsi="宋体" w:eastAsia="宋体" w:cs="宋体"/>
          <w:b w:val="0"/>
          <w:bCs w:val="0"/>
          <w:i w:val="0"/>
          <w:iCs w:val="0"/>
          <w:caps w:val="0"/>
          <w:color w:val="333333"/>
          <w:spacing w:val="0"/>
          <w:sz w:val="30"/>
          <w:szCs w:val="30"/>
          <w:u w:val="none"/>
          <w:lang w:val="en-US" w:eastAsia="zh-CN"/>
        </w:rPr>
        <w:t>480</w:t>
      </w:r>
      <w:r>
        <w:rPr>
          <w:rFonts w:hint="eastAsia" w:ascii="宋体" w:hAnsi="宋体" w:eastAsia="宋体" w:cs="宋体"/>
          <w:b w:val="0"/>
          <w:bCs w:val="0"/>
          <w:i w:val="0"/>
          <w:iCs w:val="0"/>
          <w:caps w:val="0"/>
          <w:color w:val="333333"/>
          <w:spacing w:val="0"/>
          <w:sz w:val="30"/>
          <w:szCs w:val="30"/>
          <w:u w:val="none"/>
        </w:rPr>
        <w:t>0元/生/年</w:t>
      </w:r>
      <w:r>
        <w:rPr>
          <w:rFonts w:hint="eastAsia" w:ascii="宋体" w:hAnsi="宋体" w:eastAsia="宋体" w:cs="宋体"/>
          <w:b w:val="0"/>
          <w:bCs w:val="0"/>
          <w:i w:val="0"/>
          <w:iCs w:val="0"/>
          <w:caps w:val="0"/>
          <w:color w:val="333333"/>
          <w:spacing w:val="0"/>
          <w:sz w:val="30"/>
          <w:szCs w:val="30"/>
          <w:u w:val="none"/>
          <w:lang w:eastAsia="zh-CN"/>
        </w:rPr>
        <w:t>，</w:t>
      </w:r>
      <w:r>
        <w:rPr>
          <w:rStyle w:val="5"/>
          <w:rFonts w:hint="eastAsia" w:ascii="宋体" w:hAnsi="宋体" w:eastAsia="宋体" w:cs="宋体"/>
          <w:b w:val="0"/>
          <w:bCs w:val="0"/>
          <w:i w:val="0"/>
          <w:iCs w:val="0"/>
          <w:caps w:val="0"/>
          <w:color w:val="333333"/>
          <w:spacing w:val="0"/>
          <w:sz w:val="30"/>
          <w:szCs w:val="30"/>
          <w:u w:val="none"/>
        </w:rPr>
        <w:t>学费按2年收取</w:t>
      </w:r>
      <w:r>
        <w:rPr>
          <w:rStyle w:val="5"/>
          <w:rFonts w:hint="eastAsia" w:ascii="宋体" w:hAnsi="宋体" w:eastAsia="宋体" w:cs="宋体"/>
          <w:b w:val="0"/>
          <w:bCs w:val="0"/>
          <w:i w:val="0"/>
          <w:iCs w:val="0"/>
          <w:caps w:val="0"/>
          <w:color w:val="333333"/>
          <w:spacing w:val="0"/>
          <w:sz w:val="30"/>
          <w:szCs w:val="30"/>
          <w:u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00" w:firstLineChars="200"/>
        <w:textAlignment w:val="auto"/>
        <w:rPr>
          <w:rStyle w:val="5"/>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val="en-US" w:eastAsia="zh-CN"/>
        </w:rPr>
        <w:t>2.</w:t>
      </w:r>
      <w:r>
        <w:rPr>
          <w:rFonts w:hint="eastAsia" w:ascii="宋体" w:hAnsi="宋体" w:eastAsia="宋体" w:cs="宋体"/>
          <w:b w:val="0"/>
          <w:bCs w:val="0"/>
          <w:i w:val="0"/>
          <w:iCs w:val="0"/>
          <w:caps w:val="0"/>
          <w:color w:val="333333"/>
          <w:spacing w:val="0"/>
          <w:sz w:val="30"/>
          <w:szCs w:val="30"/>
          <w:u w:val="none"/>
        </w:rPr>
        <w:t>考试费：根据海南省物价局、海南省财政厅、海南省教育厅《关于调整普通高考等部分考试收费标准的通知》（琼价费管〔2013〕775号）规定，</w:t>
      </w:r>
      <w:r>
        <w:rPr>
          <w:rStyle w:val="5"/>
          <w:rFonts w:hint="eastAsia" w:ascii="宋体" w:hAnsi="宋体" w:eastAsia="宋体" w:cs="宋体"/>
          <w:b w:val="0"/>
          <w:bCs w:val="0"/>
          <w:i w:val="0"/>
          <w:iCs w:val="0"/>
          <w:caps w:val="0"/>
          <w:color w:val="333333"/>
          <w:spacing w:val="0"/>
          <w:sz w:val="30"/>
          <w:szCs w:val="30"/>
          <w:u w:val="none"/>
        </w:rPr>
        <w:t>考试费标准为50元/科次/人。</w:t>
      </w:r>
      <w:r>
        <w:rPr>
          <w:rFonts w:hint="eastAsia" w:ascii="宋体" w:hAnsi="宋体" w:eastAsia="宋体" w:cs="宋体"/>
          <w:b w:val="0"/>
          <w:bCs w:val="0"/>
          <w:i w:val="0"/>
          <w:iCs w:val="0"/>
          <w:caps w:val="0"/>
          <w:color w:val="333333"/>
          <w:spacing w:val="0"/>
          <w:sz w:val="30"/>
          <w:szCs w:val="30"/>
          <w:u w:val="none"/>
          <w:lang w:val="en-US" w:eastAsia="zh-CN"/>
        </w:rPr>
        <w:t>线上过程性考核费</w:t>
      </w:r>
      <w:r>
        <w:rPr>
          <w:rStyle w:val="5"/>
          <w:rFonts w:hint="eastAsia" w:ascii="宋体" w:hAnsi="宋体" w:eastAsia="宋体" w:cs="宋体"/>
          <w:b w:val="0"/>
          <w:bCs w:val="0"/>
          <w:i w:val="0"/>
          <w:iCs w:val="0"/>
          <w:caps w:val="0"/>
          <w:color w:val="333333"/>
          <w:spacing w:val="0"/>
          <w:sz w:val="30"/>
          <w:szCs w:val="30"/>
          <w:u w:val="none"/>
        </w:rPr>
        <w:t>标准为50元/科次/人。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00" w:firstLineChars="200"/>
        <w:textAlignment w:val="auto"/>
        <w:rPr>
          <w:rFonts w:hint="eastAsia" w:ascii="宋体" w:hAnsi="宋体" w:eastAsia="宋体" w:cs="宋体"/>
          <w:b w:val="0"/>
          <w:bCs w:val="0"/>
          <w:i w:val="0"/>
          <w:iCs w:val="0"/>
          <w:caps w:val="0"/>
          <w:color w:val="333333"/>
          <w:spacing w:val="0"/>
          <w:sz w:val="30"/>
          <w:szCs w:val="30"/>
          <w:u w:val="none"/>
          <w:lang w:val="en-US" w:eastAsia="zh-CN"/>
        </w:rPr>
      </w:pPr>
      <w:r>
        <w:rPr>
          <w:rFonts w:hint="eastAsia" w:ascii="宋体" w:hAnsi="宋体" w:eastAsia="宋体" w:cs="宋体"/>
          <w:b w:val="0"/>
          <w:bCs w:val="0"/>
          <w:i w:val="0"/>
          <w:iCs w:val="0"/>
          <w:caps w:val="0"/>
          <w:color w:val="333333"/>
          <w:spacing w:val="0"/>
          <w:sz w:val="30"/>
          <w:szCs w:val="30"/>
          <w:u w:val="none"/>
          <w:lang w:val="en-US" w:eastAsia="zh-CN"/>
        </w:rPr>
        <w:t>3.论文答辩费：400元/生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00" w:firstLineChars="200"/>
        <w:textAlignment w:val="auto"/>
        <w:rPr>
          <w:rFonts w:hint="eastAsia" w:ascii="宋体" w:hAnsi="宋体" w:eastAsia="宋体" w:cs="宋体"/>
          <w:b w:val="0"/>
          <w:bCs w:val="0"/>
          <w:i w:val="0"/>
          <w:iCs w:val="0"/>
          <w:caps w:val="0"/>
          <w:color w:val="333333"/>
          <w:spacing w:val="0"/>
          <w:sz w:val="30"/>
          <w:szCs w:val="30"/>
          <w:u w:val="none"/>
          <w:lang w:val="en-US" w:eastAsia="zh-CN"/>
        </w:rPr>
      </w:pPr>
      <w:r>
        <w:rPr>
          <w:rFonts w:hint="eastAsia" w:ascii="宋体" w:hAnsi="宋体" w:eastAsia="宋体" w:cs="宋体"/>
          <w:b w:val="0"/>
          <w:bCs w:val="0"/>
          <w:i w:val="0"/>
          <w:iCs w:val="0"/>
          <w:caps w:val="0"/>
          <w:color w:val="333333"/>
          <w:spacing w:val="0"/>
          <w:sz w:val="30"/>
          <w:szCs w:val="30"/>
          <w:u w:val="none"/>
          <w:lang w:val="en-US" w:eastAsia="zh-CN"/>
        </w:rPr>
        <w:t>4.学位英语报考费：100元/生</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leftChars="0" w:right="0" w:rightChars="0" w:firstLine="600" w:firstLineChars="200"/>
        <w:textAlignment w:val="auto"/>
        <w:rPr>
          <w:rFonts w:hint="eastAsia" w:ascii="宋体" w:hAnsi="宋体" w:eastAsia="宋体" w:cs="宋体"/>
          <w:b w:val="0"/>
          <w:bCs w:val="0"/>
          <w:i w:val="0"/>
          <w:iCs w:val="0"/>
          <w:caps w:val="0"/>
          <w:color w:val="333333"/>
          <w:spacing w:val="0"/>
          <w:sz w:val="30"/>
          <w:szCs w:val="30"/>
          <w:u w:val="none"/>
          <w:lang w:val="en-US" w:eastAsia="zh-CN"/>
        </w:rPr>
      </w:pPr>
      <w:r>
        <w:rPr>
          <w:rFonts w:hint="eastAsia" w:ascii="宋体" w:hAnsi="宋体" w:eastAsia="宋体" w:cs="宋体"/>
          <w:b w:val="0"/>
          <w:bCs w:val="0"/>
          <w:i w:val="0"/>
          <w:iCs w:val="0"/>
          <w:caps w:val="0"/>
          <w:color w:val="333333"/>
          <w:spacing w:val="0"/>
          <w:sz w:val="30"/>
          <w:szCs w:val="30"/>
          <w:u w:val="none"/>
          <w:lang w:val="en-US" w:eastAsia="zh-CN"/>
        </w:rPr>
        <w:t>5.照片采集费：38元/生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2" w:firstLineChars="200"/>
        <w:textAlignment w:val="auto"/>
        <w:rPr>
          <w:rFonts w:hint="eastAsia" w:ascii="宋体" w:hAnsi="宋体" w:eastAsia="宋体" w:cs="宋体"/>
          <w:b/>
          <w:bCs/>
          <w:i w:val="0"/>
          <w:iCs w:val="0"/>
          <w:caps w:val="0"/>
          <w:color w:val="333333"/>
          <w:spacing w:val="0"/>
          <w:sz w:val="30"/>
          <w:szCs w:val="30"/>
          <w:u w:val="none"/>
        </w:rPr>
      </w:pPr>
      <w:r>
        <w:rPr>
          <w:rStyle w:val="5"/>
          <w:rFonts w:hint="eastAsia" w:ascii="宋体" w:hAnsi="宋体" w:eastAsia="宋体" w:cs="宋体"/>
          <w:b/>
          <w:bCs/>
          <w:i w:val="0"/>
          <w:iCs w:val="0"/>
          <w:caps w:val="0"/>
          <w:color w:val="333333"/>
          <w:spacing w:val="0"/>
          <w:sz w:val="30"/>
          <w:szCs w:val="30"/>
          <w:u w:val="none"/>
          <w:lang w:val="en-US" w:eastAsia="zh-CN"/>
        </w:rPr>
        <w:t>五、</w:t>
      </w:r>
      <w:r>
        <w:rPr>
          <w:rStyle w:val="5"/>
          <w:rFonts w:hint="eastAsia" w:ascii="宋体" w:hAnsi="宋体" w:eastAsia="宋体" w:cs="宋体"/>
          <w:b/>
          <w:bCs/>
          <w:i w:val="0"/>
          <w:iCs w:val="0"/>
          <w:caps w:val="0"/>
          <w:color w:val="333333"/>
          <w:spacing w:val="0"/>
          <w:sz w:val="30"/>
          <w:szCs w:val="30"/>
          <w:u w:val="none"/>
        </w:rPr>
        <w:t>注册与报考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val="en-US" w:eastAsia="zh-CN"/>
        </w:rPr>
        <w:t>1.考籍</w:t>
      </w:r>
      <w:r>
        <w:rPr>
          <w:rFonts w:hint="eastAsia" w:ascii="宋体" w:hAnsi="宋体" w:eastAsia="宋体" w:cs="宋体"/>
          <w:b w:val="0"/>
          <w:bCs w:val="0"/>
          <w:i w:val="0"/>
          <w:iCs w:val="0"/>
          <w:caps w:val="0"/>
          <w:color w:val="333333"/>
          <w:spacing w:val="0"/>
          <w:sz w:val="30"/>
          <w:szCs w:val="30"/>
          <w:u w:val="none"/>
        </w:rPr>
        <w:t>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lang w:val="en-US" w:eastAsia="zh-CN"/>
        </w:rPr>
        <w:t>1</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rPr>
        <w:t>注册时间：每年1月、7月各一次</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lang w:val="en-US" w:eastAsia="zh-CN"/>
        </w:rPr>
        <w:t>可先参加助学辅导，再注册考籍</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lang w:val="en-US" w:eastAsia="zh-CN"/>
        </w:rPr>
        <w:t>2</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rPr>
        <w:t>注册方式：考生按要求</w:t>
      </w:r>
      <w:r>
        <w:rPr>
          <w:rFonts w:hint="eastAsia" w:ascii="宋体" w:hAnsi="宋体" w:eastAsia="宋体" w:cs="宋体"/>
          <w:b w:val="0"/>
          <w:bCs w:val="0"/>
          <w:i w:val="0"/>
          <w:iCs w:val="0"/>
          <w:caps w:val="0"/>
          <w:color w:val="333333"/>
          <w:spacing w:val="0"/>
          <w:sz w:val="30"/>
          <w:szCs w:val="30"/>
          <w:u w:val="none"/>
          <w:lang w:val="en-US" w:eastAsia="zh-CN"/>
        </w:rPr>
        <w:t>在APP采集相片，并</w:t>
      </w:r>
      <w:r>
        <w:rPr>
          <w:rFonts w:hint="eastAsia" w:ascii="宋体" w:hAnsi="宋体" w:eastAsia="宋体" w:cs="宋体"/>
          <w:b w:val="0"/>
          <w:bCs w:val="0"/>
          <w:i w:val="0"/>
          <w:iCs w:val="0"/>
          <w:caps w:val="0"/>
          <w:color w:val="333333"/>
          <w:spacing w:val="0"/>
          <w:sz w:val="30"/>
          <w:szCs w:val="30"/>
          <w:u w:val="none"/>
        </w:rPr>
        <w:t>提供注册信息，由工作人员在</w:t>
      </w:r>
      <w:r>
        <w:rPr>
          <w:rFonts w:hint="eastAsia" w:ascii="宋体" w:hAnsi="宋体" w:eastAsia="宋体" w:cs="宋体"/>
          <w:b w:val="0"/>
          <w:bCs w:val="0"/>
          <w:i w:val="0"/>
          <w:iCs w:val="0"/>
          <w:caps w:val="0"/>
          <w:color w:val="333333"/>
          <w:spacing w:val="0"/>
          <w:sz w:val="30"/>
          <w:szCs w:val="30"/>
          <w:u w:val="none"/>
          <w:lang w:val="en-US" w:eastAsia="zh-CN"/>
        </w:rPr>
        <w:t>助学平台和</w:t>
      </w:r>
      <w:r>
        <w:rPr>
          <w:rFonts w:hint="eastAsia" w:ascii="宋体" w:hAnsi="宋体" w:eastAsia="宋体" w:cs="宋体"/>
          <w:b w:val="0"/>
          <w:bCs w:val="0"/>
          <w:i w:val="0"/>
          <w:iCs w:val="0"/>
          <w:caps w:val="0"/>
          <w:color w:val="333333"/>
          <w:spacing w:val="0"/>
          <w:sz w:val="30"/>
          <w:szCs w:val="30"/>
          <w:u w:val="none"/>
        </w:rPr>
        <w:t>海南省考试局自学考试系统统一注册。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val="en-US" w:eastAsia="zh-CN"/>
        </w:rPr>
        <w:t>2.</w:t>
      </w:r>
      <w:r>
        <w:rPr>
          <w:rFonts w:hint="eastAsia" w:ascii="宋体" w:hAnsi="宋体" w:eastAsia="宋体" w:cs="宋体"/>
          <w:b w:val="0"/>
          <w:bCs w:val="0"/>
          <w:i w:val="0"/>
          <w:iCs w:val="0"/>
          <w:caps w:val="0"/>
          <w:color w:val="333333"/>
          <w:spacing w:val="0"/>
          <w:sz w:val="30"/>
          <w:szCs w:val="30"/>
          <w:u w:val="none"/>
        </w:rPr>
        <w:t>报考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lang w:val="en-US" w:eastAsia="zh-CN"/>
        </w:rPr>
        <w:t>1</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rPr>
        <w:t>统考课程：每年1月、7月报考；1月报考的考生，当年4月考试；7月报考的考生，当年10月考试；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lang w:val="en-US" w:eastAsia="zh-CN"/>
        </w:rPr>
        <w:t>2</w:t>
      </w:r>
      <w:r>
        <w:rPr>
          <w:rFonts w:hint="eastAsia" w:ascii="宋体" w:hAnsi="宋体" w:eastAsia="宋体" w:cs="宋体"/>
          <w:b w:val="0"/>
          <w:bCs w:val="0"/>
          <w:i w:val="0"/>
          <w:iCs w:val="0"/>
          <w:caps w:val="0"/>
          <w:color w:val="333333"/>
          <w:spacing w:val="0"/>
          <w:sz w:val="30"/>
          <w:szCs w:val="30"/>
          <w:u w:val="none"/>
          <w:lang w:eastAsia="zh-CN"/>
        </w:rPr>
        <w:t>）</w:t>
      </w:r>
      <w:r>
        <w:rPr>
          <w:rFonts w:hint="eastAsia" w:ascii="宋体" w:hAnsi="宋体" w:eastAsia="宋体" w:cs="宋体"/>
          <w:b w:val="0"/>
          <w:bCs w:val="0"/>
          <w:i w:val="0"/>
          <w:iCs w:val="0"/>
          <w:caps w:val="0"/>
          <w:color w:val="333333"/>
          <w:spacing w:val="0"/>
          <w:sz w:val="30"/>
          <w:szCs w:val="30"/>
          <w:u w:val="none"/>
        </w:rPr>
        <w:t>报考方式：考生</w:t>
      </w:r>
      <w:r>
        <w:rPr>
          <w:rFonts w:hint="eastAsia" w:ascii="宋体" w:hAnsi="宋体" w:eastAsia="宋体" w:cs="宋体"/>
          <w:b w:val="0"/>
          <w:bCs w:val="0"/>
          <w:i w:val="0"/>
          <w:iCs w:val="0"/>
          <w:caps w:val="0"/>
          <w:color w:val="333333"/>
          <w:spacing w:val="0"/>
          <w:sz w:val="30"/>
          <w:szCs w:val="30"/>
          <w:u w:val="none"/>
          <w:lang w:val="en-US" w:eastAsia="zh-CN"/>
        </w:rPr>
        <w:t>缴纳报考费后</w:t>
      </w:r>
      <w:r>
        <w:rPr>
          <w:rFonts w:hint="eastAsia" w:ascii="宋体" w:hAnsi="宋体" w:eastAsia="宋体" w:cs="宋体"/>
          <w:b w:val="0"/>
          <w:bCs w:val="0"/>
          <w:i w:val="0"/>
          <w:iCs w:val="0"/>
          <w:caps w:val="0"/>
          <w:color w:val="333333"/>
          <w:spacing w:val="0"/>
          <w:sz w:val="30"/>
          <w:szCs w:val="30"/>
          <w:u w:val="none"/>
        </w:rPr>
        <w:t>，由工作人员统一在海南省考试局自学考试系统报名考试。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firstLine="600" w:firstLineChars="200"/>
        <w:jc w:val="both"/>
        <w:textAlignment w:val="auto"/>
        <w:rPr>
          <w:rFonts w:hint="eastAsia" w:ascii="宋体" w:hAnsi="宋体" w:eastAsia="宋体" w:cs="宋体"/>
          <w:b w:val="0"/>
          <w:bCs w:val="0"/>
          <w:i w:val="0"/>
          <w:iCs w:val="0"/>
          <w:caps w:val="0"/>
          <w:color w:val="333333"/>
          <w:spacing w:val="0"/>
          <w:sz w:val="30"/>
          <w:szCs w:val="30"/>
          <w:u w:val="none"/>
        </w:rPr>
      </w:pPr>
      <w:r>
        <w:rPr>
          <w:rStyle w:val="5"/>
          <w:rFonts w:hint="eastAsia" w:ascii="宋体" w:hAnsi="宋体" w:eastAsia="宋体" w:cs="宋体"/>
          <w:b w:val="0"/>
          <w:bCs w:val="0"/>
          <w:i w:val="0"/>
          <w:iCs w:val="0"/>
          <w:caps w:val="0"/>
          <w:color w:val="333333"/>
          <w:spacing w:val="0"/>
          <w:sz w:val="30"/>
          <w:szCs w:val="30"/>
          <w:u w:val="none"/>
          <w:lang w:eastAsia="zh-CN"/>
        </w:rPr>
        <w:t>（</w:t>
      </w:r>
      <w:r>
        <w:rPr>
          <w:rStyle w:val="5"/>
          <w:rFonts w:hint="eastAsia" w:ascii="宋体" w:hAnsi="宋体" w:eastAsia="宋体" w:cs="宋体"/>
          <w:b w:val="0"/>
          <w:bCs w:val="0"/>
          <w:i w:val="0"/>
          <w:iCs w:val="0"/>
          <w:caps w:val="0"/>
          <w:color w:val="333333"/>
          <w:spacing w:val="0"/>
          <w:sz w:val="30"/>
          <w:szCs w:val="30"/>
          <w:u w:val="none"/>
          <w:lang w:val="en-US" w:eastAsia="zh-CN"/>
        </w:rPr>
        <w:t>3</w:t>
      </w:r>
      <w:r>
        <w:rPr>
          <w:rStyle w:val="5"/>
          <w:rFonts w:hint="eastAsia" w:ascii="宋体" w:hAnsi="宋体" w:eastAsia="宋体" w:cs="宋体"/>
          <w:b w:val="0"/>
          <w:bCs w:val="0"/>
          <w:i w:val="0"/>
          <w:iCs w:val="0"/>
          <w:caps w:val="0"/>
          <w:color w:val="333333"/>
          <w:spacing w:val="0"/>
          <w:sz w:val="30"/>
          <w:szCs w:val="30"/>
          <w:u w:val="none"/>
          <w:lang w:eastAsia="zh-CN"/>
        </w:rPr>
        <w:t>）</w:t>
      </w:r>
      <w:r>
        <w:rPr>
          <w:rStyle w:val="5"/>
          <w:rFonts w:hint="eastAsia" w:ascii="宋体" w:hAnsi="宋体" w:eastAsia="宋体" w:cs="宋体"/>
          <w:b w:val="0"/>
          <w:bCs w:val="0"/>
          <w:i w:val="0"/>
          <w:iCs w:val="0"/>
          <w:caps w:val="0"/>
          <w:color w:val="333333"/>
          <w:spacing w:val="0"/>
          <w:sz w:val="30"/>
          <w:szCs w:val="30"/>
          <w:u w:val="none"/>
        </w:rPr>
        <w:t>考试、注册、报考时间以海南省考试局公布的通知为准。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602" w:firstLineChars="200"/>
        <w:jc w:val="left"/>
        <w:textAlignment w:val="auto"/>
        <w:rPr>
          <w:rFonts w:hint="eastAsia" w:ascii="宋体" w:hAnsi="宋体" w:eastAsia="宋体" w:cs="宋体"/>
          <w:b/>
          <w:bCs/>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六、报考对象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600" w:firstLineChars="200"/>
        <w:jc w:val="left"/>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val="0"/>
          <w:bCs w:val="0"/>
          <w:i w:val="0"/>
          <w:iCs w:val="0"/>
          <w:caps w:val="0"/>
          <w:color w:val="000000"/>
          <w:spacing w:val="0"/>
          <w:kern w:val="0"/>
          <w:sz w:val="30"/>
          <w:szCs w:val="30"/>
          <w:u w:val="none"/>
          <w:lang w:val="en-US" w:eastAsia="zh-CN" w:bidi="ar"/>
        </w:rPr>
        <w:t>专科在校生，凡国家承认学历的专科毕业生均可以报考本专业。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20" w:lineRule="exact"/>
        <w:ind w:left="0" w:right="0" w:firstLine="602" w:firstLineChars="200"/>
        <w:jc w:val="left"/>
        <w:textAlignment w:val="auto"/>
        <w:rPr>
          <w:rFonts w:hint="default"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考试计划</w:t>
      </w:r>
      <w:r>
        <w:rPr>
          <w:rFonts w:hint="eastAsia" w:ascii="宋体" w:hAnsi="宋体" w:eastAsia="宋体" w:cs="宋体"/>
          <w:b w:val="0"/>
          <w:bCs w:val="0"/>
          <w:i w:val="0"/>
          <w:iCs w:val="0"/>
          <w:caps w:val="0"/>
          <w:color w:val="000000"/>
          <w:spacing w:val="0"/>
          <w:kern w:val="0"/>
          <w:sz w:val="30"/>
          <w:szCs w:val="30"/>
          <w:u w:val="none"/>
          <w:lang w:val="en-US" w:eastAsia="zh-CN" w:bidi="ar"/>
        </w:rPr>
        <w:t>（见最后）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602" w:firstLineChars="200"/>
        <w:jc w:val="left"/>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七、报考材料</w:t>
      </w:r>
      <w:r>
        <w:rPr>
          <w:rFonts w:hint="eastAsia" w:ascii="宋体" w:hAnsi="宋体" w:eastAsia="宋体" w:cs="宋体"/>
          <w:b w:val="0"/>
          <w:bCs w:val="0"/>
          <w:i w:val="0"/>
          <w:iCs w:val="0"/>
          <w:caps w:val="0"/>
          <w:color w:val="000000"/>
          <w:spacing w:val="0"/>
          <w:kern w:val="0"/>
          <w:sz w:val="30"/>
          <w:szCs w:val="3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right="0" w:firstLine="600" w:firstLineChars="200"/>
        <w:jc w:val="left"/>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val="0"/>
          <w:bCs w:val="0"/>
          <w:i w:val="0"/>
          <w:iCs w:val="0"/>
          <w:caps w:val="0"/>
          <w:color w:val="000000"/>
          <w:spacing w:val="0"/>
          <w:kern w:val="0"/>
          <w:sz w:val="30"/>
          <w:szCs w:val="30"/>
          <w:u w:val="none"/>
          <w:lang w:val="en-US" w:eastAsia="zh-CN" w:bidi="ar"/>
        </w:rPr>
        <w:t>报名时提供本人身份证复印件或扫描件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20" w:lineRule="exact"/>
        <w:ind w:leftChars="0" w:right="0" w:rightChars="0" w:firstLine="602" w:firstLineChars="200"/>
        <w:jc w:val="left"/>
        <w:textAlignment w:val="auto"/>
        <w:rPr>
          <w:rFonts w:hint="eastAsia" w:ascii="宋体" w:hAnsi="宋体" w:eastAsia="宋体" w:cs="宋体"/>
          <w:b/>
          <w:bCs/>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报名和咨询地点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right="0" w:rightChars="0" w:firstLine="600" w:firstLineChars="200"/>
        <w:jc w:val="left"/>
        <w:textAlignment w:val="auto"/>
        <w:rPr>
          <w:rFonts w:hint="eastAsia" w:ascii="宋体" w:hAnsi="宋体" w:eastAsia="宋体" w:cs="宋体"/>
          <w:b w:val="0"/>
          <w:bCs w:val="0"/>
          <w:i w:val="0"/>
          <w:iCs w:val="0"/>
          <w:caps w:val="0"/>
          <w:color w:val="000000"/>
          <w:spacing w:val="0"/>
          <w:kern w:val="0"/>
          <w:sz w:val="30"/>
          <w:szCs w:val="30"/>
          <w:u w:val="none"/>
          <w:lang w:val="en-US" w:eastAsia="zh-CN" w:bidi="ar"/>
        </w:rPr>
      </w:pPr>
      <w:r>
        <w:rPr>
          <w:rFonts w:hint="eastAsia" w:ascii="宋体" w:hAnsi="宋体" w:eastAsia="宋体" w:cs="宋体"/>
          <w:b w:val="0"/>
          <w:bCs w:val="0"/>
          <w:i w:val="0"/>
          <w:iCs w:val="0"/>
          <w:caps w:val="0"/>
          <w:color w:val="000000"/>
          <w:spacing w:val="0"/>
          <w:kern w:val="0"/>
          <w:sz w:val="30"/>
          <w:szCs w:val="30"/>
          <w:u w:val="none"/>
          <w:lang w:val="en-US" w:eastAsia="zh-CN" w:bidi="ar"/>
        </w:rPr>
        <w:t>海南经贸职业技术学院继续教育学院（第教学楼235）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20" w:lineRule="exact"/>
        <w:ind w:leftChars="0" w:right="0" w:rightChars="0" w:firstLine="602" w:firstLineChars="200"/>
        <w:jc w:val="left"/>
        <w:textAlignment w:val="auto"/>
        <w:rPr>
          <w:rFonts w:hint="default" w:ascii="宋体" w:hAnsi="宋体" w:eastAsia="宋体" w:cs="宋体"/>
          <w:b/>
          <w:bCs/>
          <w:i w:val="0"/>
          <w:iCs w:val="0"/>
          <w:caps w:val="0"/>
          <w:color w:val="000000"/>
          <w:spacing w:val="0"/>
          <w:kern w:val="0"/>
          <w:sz w:val="30"/>
          <w:szCs w:val="30"/>
          <w:u w:val="none"/>
          <w:lang w:val="en-US" w:eastAsia="zh-CN" w:bidi="ar"/>
        </w:rPr>
      </w:pPr>
      <w:r>
        <w:rPr>
          <w:rFonts w:hint="eastAsia" w:ascii="宋体" w:hAnsi="宋体" w:eastAsia="宋体" w:cs="宋体"/>
          <w:b/>
          <w:bCs/>
          <w:i w:val="0"/>
          <w:iCs w:val="0"/>
          <w:caps w:val="0"/>
          <w:color w:val="000000"/>
          <w:spacing w:val="0"/>
          <w:kern w:val="0"/>
          <w:sz w:val="30"/>
          <w:szCs w:val="30"/>
          <w:u w:val="none"/>
          <w:lang w:val="en-US" w:eastAsia="zh-CN" w:bidi="ar"/>
        </w:rPr>
        <w:t>九、联系人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郭老师  15308984789       李老师  18876057936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蓝老师  13518090356       柴老师  18947199161</w:t>
      </w:r>
    </w:p>
    <w:p>
      <w:pPr>
        <w:shd w:val="clear"/>
        <w:spacing w:before="89" w:line="240" w:lineRule="auto"/>
        <w:jc w:val="center"/>
        <w:rPr>
          <w:rFonts w:ascii="微软雅黑" w:hAnsi="微软雅黑" w:eastAsia="微软雅黑" w:cs="微软雅黑"/>
          <w:color w:val="auto"/>
          <w:sz w:val="35"/>
          <w:szCs w:val="35"/>
          <w:highlight w:val="none"/>
          <w14:textOutline w14:w="6537" w14:cap="sq" w14:cmpd="sng">
            <w14:solidFill>
              <w14:srgbClr w14:val="000000"/>
            </w14:solidFill>
            <w14:prstDash w14:val="solid"/>
            <w14:bevel/>
          </w14:textOutline>
        </w:rPr>
      </w:pPr>
    </w:p>
    <w:p>
      <w:pPr>
        <w:shd w:val="clear"/>
        <w:spacing w:before="89" w:line="240" w:lineRule="auto"/>
        <w:jc w:val="center"/>
        <w:rPr>
          <w:rFonts w:ascii="微软雅黑" w:hAnsi="微软雅黑" w:eastAsia="微软雅黑" w:cs="微软雅黑"/>
          <w:b/>
          <w:bCs/>
          <w:color w:val="auto"/>
          <w:sz w:val="28"/>
          <w:szCs w:val="28"/>
          <w:highlight w:val="none"/>
          <w14:textOutline w14:w="6537" w14:cap="sq" w14:cmpd="sng">
            <w14:solidFill>
              <w14:srgbClr w14:val="000000"/>
            </w14:solidFill>
            <w14:prstDash w14:val="solid"/>
            <w14:bevel/>
          </w14:textOutline>
        </w:rPr>
      </w:pPr>
      <w:r>
        <w:rPr>
          <w:rFonts w:ascii="微软雅黑" w:hAnsi="微软雅黑" w:eastAsia="微软雅黑" w:cs="微软雅黑"/>
          <w:color w:val="auto"/>
          <w:sz w:val="35"/>
          <w:szCs w:val="35"/>
          <w:highlight w:val="none"/>
          <w14:textOutline w14:w="6537" w14:cap="sq" w14:cmpd="sng">
            <w14:solidFill>
              <w14:srgbClr w14:val="000000"/>
            </w14:solidFill>
            <w14:prstDash w14:val="solid"/>
            <w14:bevel/>
          </w14:textOutline>
        </w:rPr>
        <w:t>数字媒体艺术</w:t>
      </w:r>
      <w:r>
        <w:rPr>
          <w:rFonts w:ascii="微软雅黑" w:hAnsi="微软雅黑" w:eastAsia="微软雅黑" w:cs="微软雅黑"/>
          <w:color w:val="auto"/>
          <w:sz w:val="35"/>
          <w:szCs w:val="35"/>
          <w:highlight w:val="none"/>
        </w:rPr>
        <w:t xml:space="preserve"> </w:t>
      </w:r>
      <w:r>
        <w:rPr>
          <w:rFonts w:ascii="微软雅黑" w:hAnsi="微软雅黑" w:eastAsia="微软雅黑" w:cs="微软雅黑"/>
          <w:color w:val="auto"/>
          <w:sz w:val="35"/>
          <w:szCs w:val="35"/>
          <w:highlight w:val="none"/>
          <w14:textOutline w14:w="6537" w14:cap="sq" w14:cmpd="sng">
            <w14:solidFill>
              <w14:srgbClr w14:val="000000"/>
            </w14:solidFill>
            <w14:prstDash w14:val="solid"/>
            <w14:bevel/>
          </w14:textOutline>
        </w:rPr>
        <w:t>（专升本</w:t>
      </w:r>
      <w:r>
        <w:rPr>
          <w:rFonts w:ascii="微软雅黑" w:hAnsi="微软雅黑" w:eastAsia="微软雅黑" w:cs="微软雅黑"/>
          <w:color w:val="auto"/>
          <w:spacing w:val="-1"/>
          <w:sz w:val="35"/>
          <w:szCs w:val="35"/>
          <w:highlight w:val="none"/>
          <w14:textOutline w14:w="6537" w14:cap="sq" w14:cmpd="sng">
            <w14:solidFill>
              <w14:srgbClr w14:val="000000"/>
            </w14:solidFill>
            <w14:prstDash w14:val="solid"/>
            <w14:bevel/>
          </w14:textOutline>
        </w:rPr>
        <w:t>）</w:t>
      </w:r>
      <w:r>
        <w:rPr>
          <w:rFonts w:ascii="微软雅黑" w:hAnsi="微软雅黑" w:eastAsia="微软雅黑" w:cs="微软雅黑"/>
          <w:color w:val="auto"/>
          <w:spacing w:val="-79"/>
          <w:sz w:val="35"/>
          <w:szCs w:val="35"/>
          <w:highlight w:val="none"/>
        </w:rPr>
        <w:t xml:space="preserve">  </w:t>
      </w:r>
      <w:r>
        <w:rPr>
          <w:rFonts w:ascii="微软雅黑" w:hAnsi="微软雅黑" w:eastAsia="微软雅黑" w:cs="微软雅黑"/>
          <w:color w:val="auto"/>
          <w:sz w:val="35"/>
          <w:szCs w:val="35"/>
          <w:highlight w:val="none"/>
          <w14:textOutline w14:w="6537" w14:cap="sq" w14:cmpd="sng">
            <w14:solidFill>
              <w14:srgbClr w14:val="000000"/>
            </w14:solidFill>
            <w14:prstDash w14:val="solid"/>
            <w14:bevel/>
          </w14:textOutline>
        </w:rPr>
        <w:t xml:space="preserve">开考计划  </w:t>
      </w:r>
      <w:r>
        <w:rPr>
          <w:rFonts w:hint="eastAsia" w:asciiTheme="minorEastAsia" w:hAnsiTheme="minorEastAsia" w:cstheme="minorEastAsia"/>
          <w:b/>
          <w:bCs/>
          <w:color w:val="auto"/>
          <w:spacing w:val="4"/>
          <w:sz w:val="28"/>
          <w:szCs w:val="28"/>
          <w:highlight w:val="none"/>
          <w:lang w:val="en-US" w:eastAsia="zh-Hans"/>
        </w:rPr>
        <w:t>专业</w:t>
      </w:r>
      <w:r>
        <w:rPr>
          <w:rFonts w:hint="eastAsia" w:asciiTheme="minorEastAsia" w:hAnsiTheme="minorEastAsia" w:eastAsiaTheme="minorEastAsia" w:cstheme="minorEastAsia"/>
          <w:b/>
          <w:bCs/>
          <w:color w:val="auto"/>
          <w:spacing w:val="4"/>
          <w:sz w:val="28"/>
          <w:szCs w:val="28"/>
          <w:highlight w:val="none"/>
          <w:lang w:val="en-US" w:eastAsia="zh-Hans"/>
        </w:rPr>
        <w:t>代码</w:t>
      </w:r>
      <w:r>
        <w:rPr>
          <w:rFonts w:hint="default" w:asciiTheme="minorEastAsia" w:hAnsiTheme="minorEastAsia" w:eastAsiaTheme="minorEastAsia" w:cstheme="minorEastAsia"/>
          <w:b/>
          <w:bCs/>
          <w:color w:val="auto"/>
          <w:spacing w:val="4"/>
          <w:sz w:val="28"/>
          <w:szCs w:val="28"/>
          <w:highlight w:val="none"/>
          <w:lang w:eastAsia="zh-Hans"/>
        </w:rPr>
        <w:t>：130508</w:t>
      </w:r>
    </w:p>
    <w:tbl>
      <w:tblPr>
        <w:tblStyle w:val="6"/>
        <w:tblW w:w="10200" w:type="dxa"/>
        <w:tblInd w:w="-6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585"/>
        <w:gridCol w:w="885"/>
        <w:gridCol w:w="3195"/>
        <w:gridCol w:w="495"/>
        <w:gridCol w:w="1890"/>
        <w:gridCol w:w="2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62" w:type="dxa"/>
            <w:tcBorders>
              <w:top w:val="single" w:color="auto" w:sz="4" w:space="0"/>
              <w:left w:val="single" w:color="auto" w:sz="4" w:space="0"/>
              <w:bottom w:val="single" w:color="auto" w:sz="4" w:space="0"/>
              <w:right w:val="single" w:color="auto" w:sz="4" w:space="0"/>
            </w:tcBorders>
            <w:vAlign w:val="top"/>
          </w:tcPr>
          <w:p>
            <w:pPr>
              <w:shd w:val="clear"/>
              <w:spacing w:before="80" w:line="240" w:lineRule="auto"/>
              <w:jc w:val="cente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课程</w:t>
            </w:r>
          </w:p>
          <w:p>
            <w:pPr>
              <w:shd w:val="clear"/>
              <w:spacing w:before="8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类别</w:t>
            </w: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60" w:line="240" w:lineRule="auto"/>
              <w:jc w:val="cente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t>序</w:t>
            </w:r>
          </w:p>
          <w:p>
            <w:pPr>
              <w:shd w:val="clear"/>
              <w:spacing w:before="16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t>号</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80" w:line="240" w:lineRule="auto"/>
              <w:jc w:val="cente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课程</w:t>
            </w:r>
          </w:p>
          <w:p>
            <w:pPr>
              <w:shd w:val="clear"/>
              <w:spacing w:before="8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代码</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236"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14:textOutline w14:w="3795" w14:cap="sq" w14:cmpd="sng">
                  <w14:solidFill>
                    <w14:srgbClr w14:val="000000"/>
                  </w14:solidFill>
                  <w14:prstDash w14:val="solid"/>
                  <w14:bevel/>
                </w14:textOutline>
              </w:rPr>
              <w:t>课程名</w:t>
            </w:r>
            <w:r>
              <w:rPr>
                <w:rFonts w:hint="eastAsia" w:asciiTheme="minorEastAsia" w:hAnsiTheme="minorEastAsia" w:eastAsiaTheme="minorEastAsia" w:cstheme="minorEastAsia"/>
                <w:color w:val="auto"/>
                <w:spacing w:val="8"/>
                <w:sz w:val="21"/>
                <w:szCs w:val="21"/>
                <w:highlight w:val="none"/>
                <w14:textOutline w14:w="3795" w14:cap="sq" w14:cmpd="sng">
                  <w14:solidFill>
                    <w14:srgbClr w14:val="000000"/>
                  </w14:solidFill>
                  <w14:prstDash w14:val="solid"/>
                  <w14:bevel/>
                </w14:textOutline>
              </w:rPr>
              <w:t>称</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51" w:line="240" w:lineRule="auto"/>
              <w:jc w:val="cente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t>学</w:t>
            </w:r>
          </w:p>
          <w:p>
            <w:pPr>
              <w:shd w:val="clear"/>
              <w:spacing w:before="151"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6"/>
                <w:sz w:val="21"/>
                <w:szCs w:val="21"/>
                <w:highlight w:val="none"/>
                <w14:textOutline w14:w="3795" w14:cap="sq" w14:cmpd="sng">
                  <w14:solidFill>
                    <w14:srgbClr w14:val="000000"/>
                  </w14:solidFill>
                  <w14:prstDash w14:val="solid"/>
                  <w14:bevel/>
                </w14:textOutline>
              </w:rPr>
              <w:t>分</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80" w:line="240" w:lineRule="auto"/>
              <w:jc w:val="cente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考试</w:t>
            </w:r>
          </w:p>
          <w:p>
            <w:pPr>
              <w:shd w:val="clear"/>
              <w:spacing w:before="8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14:textOutline w14:w="3795" w14:cap="sq" w14:cmpd="sng">
                  <w14:solidFill>
                    <w14:srgbClr w14:val="000000"/>
                  </w14:solidFill>
                  <w14:prstDash w14:val="solid"/>
                  <w14:bevel/>
                </w14:textOutline>
              </w:rPr>
              <w:t>方</w:t>
            </w:r>
            <w:r>
              <w:rPr>
                <w:rFonts w:hint="eastAsia" w:asciiTheme="minorEastAsia" w:hAnsiTheme="minorEastAsia" w:eastAsiaTheme="minorEastAsia" w:cstheme="minorEastAsia"/>
                <w:color w:val="auto"/>
                <w:spacing w:val="5"/>
                <w:sz w:val="21"/>
                <w:szCs w:val="21"/>
                <w:highlight w:val="none"/>
                <w14:textOutline w14:w="3795" w14:cap="sq" w14:cmpd="sng">
                  <w14:solidFill>
                    <w14:srgbClr w14:val="000000"/>
                  </w14:solidFill>
                  <w14:prstDash w14:val="solid"/>
                  <w14:bevel/>
                </w14:textOutline>
              </w:rPr>
              <w:t>式</w:t>
            </w:r>
          </w:p>
        </w:tc>
        <w:tc>
          <w:tcPr>
            <w:tcW w:w="2488" w:type="dxa"/>
            <w:tcBorders>
              <w:top w:val="single" w:color="auto" w:sz="4" w:space="0"/>
              <w:left w:val="single" w:color="auto" w:sz="4" w:space="0"/>
              <w:bottom w:val="single" w:color="auto" w:sz="4" w:space="0"/>
              <w:right w:val="single" w:color="auto" w:sz="4" w:space="0"/>
            </w:tcBorders>
            <w:vAlign w:val="top"/>
          </w:tcPr>
          <w:p>
            <w:pPr>
              <w:shd w:val="clear"/>
              <w:spacing w:before="236"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14:textOutline w14:w="3795" w14:cap="sq" w14:cmpd="sng">
                  <w14:solidFill>
                    <w14:srgbClr w14:val="000000"/>
                  </w14:solidFill>
                  <w14:prstDash w14:val="solid"/>
                  <w14:bevel/>
                </w14:textOutline>
              </w:rPr>
              <w:t>备</w:t>
            </w:r>
            <w:r>
              <w:rPr>
                <w:rFonts w:hint="eastAsia" w:asciiTheme="minorEastAsia" w:hAnsiTheme="minorEastAsia" w:eastAsiaTheme="minorEastAsia" w:cstheme="minorEastAsia"/>
                <w:color w:val="auto"/>
                <w:spacing w:val="4"/>
                <w:sz w:val="21"/>
                <w:szCs w:val="21"/>
                <w:highlight w:val="none"/>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62" w:type="dxa"/>
            <w:vMerge w:val="restart"/>
            <w:tcBorders>
              <w:top w:val="single" w:color="auto" w:sz="4" w:space="0"/>
              <w:left w:val="single" w:color="auto" w:sz="4" w:space="0"/>
              <w:bottom w:val="single" w:color="auto" w:sz="4" w:space="0"/>
              <w:right w:val="single" w:color="auto" w:sz="4" w:space="0"/>
            </w:tcBorders>
            <w:vAlign w:val="top"/>
          </w:tcPr>
          <w:p>
            <w:pPr>
              <w:shd w:val="clear"/>
              <w:spacing w:before="33"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2"/>
                <w:sz w:val="21"/>
                <w:szCs w:val="21"/>
                <w:highlight w:val="none"/>
                <w:lang w:val="en-US" w:eastAsia="zh-CN"/>
              </w:rPr>
              <w:t>国家公共课（国家命题）</w:t>
            </w: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29" w:line="240" w:lineRule="auto"/>
              <w:ind w:firstLine="2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0" w:line="240" w:lineRule="auto"/>
              <w:ind w:firstLine="14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0370</w:t>
            </w:r>
            <w:r>
              <w:rPr>
                <w:rFonts w:hint="eastAsia" w:asciiTheme="minorEastAsia" w:hAnsiTheme="minorEastAsia" w:eastAsiaTheme="minorEastAsia" w:cstheme="minorEastAsia"/>
                <w:color w:val="auto"/>
                <w:spacing w:val="2"/>
                <w:sz w:val="21"/>
                <w:szCs w:val="21"/>
                <w:highlight w:val="none"/>
              </w:rPr>
              <w:t>8</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89" w:line="240" w:lineRule="auto"/>
              <w:ind w:firstLine="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中</w:t>
            </w:r>
            <w:r>
              <w:rPr>
                <w:rFonts w:hint="eastAsia" w:asciiTheme="minorEastAsia" w:hAnsiTheme="minorEastAsia" w:eastAsiaTheme="minorEastAsia" w:cstheme="minorEastAsia"/>
                <w:color w:val="auto"/>
                <w:spacing w:val="4"/>
                <w:sz w:val="21"/>
                <w:szCs w:val="21"/>
                <w:highlight w:val="none"/>
              </w:rPr>
              <w:t>国近现代史纲要</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0" w:line="240" w:lineRule="auto"/>
              <w:ind w:firstLine="2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118" w:line="240" w:lineRule="auto"/>
              <w:ind w:firstLine="20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restart"/>
            <w:tcBorders>
              <w:top w:val="single" w:color="auto" w:sz="4" w:space="0"/>
              <w:left w:val="single" w:color="auto" w:sz="4" w:space="0"/>
              <w:right w:val="single" w:color="auto" w:sz="4" w:space="0"/>
            </w:tcBorders>
            <w:vAlign w:val="center"/>
          </w:tcPr>
          <w:p>
            <w:pPr>
              <w:numPr>
                <w:ilvl w:val="0"/>
                <w:numId w:val="4"/>
              </w:numPr>
              <w:shd w:val="clear"/>
              <w:spacing w:line="240" w:lineRule="auto"/>
              <w:jc w:val="left"/>
              <w:rPr>
                <w:rFonts w:hint="eastAsia" w:asciiTheme="minorEastAsia" w:hAnsiTheme="minorEastAsia" w:cstheme="minorEastAsia"/>
                <w:b w:val="0"/>
                <w:bCs w:val="0"/>
                <w:color w:val="auto"/>
                <w:sz w:val="21"/>
                <w:szCs w:val="21"/>
                <w:highlight w:val="none"/>
                <w:lang w:val="en-US" w:eastAsia="zh-Hans"/>
              </w:rPr>
            </w:pPr>
            <w:r>
              <w:rPr>
                <w:rFonts w:hint="eastAsia" w:asciiTheme="minorEastAsia" w:hAnsiTheme="minorEastAsia" w:cstheme="minorEastAsia"/>
                <w:b w:val="0"/>
                <w:bCs w:val="0"/>
                <w:color w:val="auto"/>
                <w:sz w:val="21"/>
                <w:szCs w:val="21"/>
                <w:highlight w:val="none"/>
                <w:lang w:val="en-US" w:eastAsia="zh-Hans"/>
              </w:rPr>
              <w:t>数字影像设计与制作</w:t>
            </w:r>
          </w:p>
          <w:p>
            <w:pPr>
              <w:numPr>
                <w:ilvl w:val="0"/>
                <w:numId w:val="4"/>
              </w:num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电脑</w:t>
            </w:r>
          </w:p>
          <w:p>
            <w:pPr>
              <w:numPr>
                <w:ilvl w:val="0"/>
                <w:numId w:val="4"/>
              </w:num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界面设计</w:t>
            </w:r>
          </w:p>
          <w:p>
            <w:pPr>
              <w:numPr>
                <w:ilvl w:val="0"/>
                <w:numId w:val="4"/>
              </w:num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多媒体技术与应用</w:t>
            </w:r>
          </w:p>
          <w:p>
            <w:pPr>
              <w:numPr>
                <w:ilvl w:val="0"/>
                <w:numId w:val="4"/>
              </w:num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数字图形图像基础</w:t>
            </w:r>
          </w:p>
          <w:p>
            <w:pPr>
              <w:numPr>
                <w:ilvl w:val="0"/>
                <w:numId w:val="4"/>
              </w:num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版面设计</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规则</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必须线下考试通过后才可以上传实践课的成绩</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如果实践课通过了</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但是线下考试没有通过</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学校可以保留成绩</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到这个科目考过才可以上传实践课成绩</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特此说明</w:t>
            </w:r>
            <w:r>
              <w:rPr>
                <w:rFonts w:hint="default" w:asciiTheme="minorEastAsia" w:hAnsiTheme="minorEastAsia" w:cstheme="minorEastAsia"/>
                <w:b w:val="0"/>
                <w:bCs w:val="0"/>
                <w:color w:val="auto"/>
                <w:sz w:val="21"/>
                <w:szCs w:val="21"/>
                <w:highlight w:val="none"/>
                <w:lang w:eastAsia="zh-Hans"/>
              </w:rPr>
              <w:t>。</w:t>
            </w:r>
          </w:p>
          <w:p>
            <w:pPr>
              <w:shd w:val="clear"/>
              <w:spacing w:line="240" w:lineRule="auto"/>
              <w:jc w:val="left"/>
              <w:rPr>
                <w:rFonts w:hint="default" w:asciiTheme="minorEastAsia" w:hAnsiTheme="minorEastAsia" w:cstheme="minorEastAsia"/>
                <w:b w:val="0"/>
                <w:bCs w:val="0"/>
                <w:color w:val="auto"/>
                <w:sz w:val="21"/>
                <w:szCs w:val="21"/>
                <w:highlight w:val="none"/>
                <w:lang w:eastAsia="zh-Hans"/>
              </w:rPr>
            </w:pPr>
          </w:p>
          <w:p>
            <w:pPr>
              <w:shd w:val="clear"/>
              <w:spacing w:line="240" w:lineRule="auto"/>
              <w:jc w:val="left"/>
              <w:rPr>
                <w:rFonts w:hint="default" w:asciiTheme="minorEastAsia" w:hAnsiTheme="minorEastAsia" w:cstheme="minorEastAsia"/>
                <w:b w:val="0"/>
                <w:bCs w:val="0"/>
                <w:color w:val="auto"/>
                <w:sz w:val="21"/>
                <w:szCs w:val="21"/>
                <w:highlight w:val="none"/>
                <w:lang w:eastAsia="zh-Hans"/>
              </w:rPr>
            </w:pPr>
            <w:r>
              <w:rPr>
                <w:rFonts w:hint="eastAsia" w:asciiTheme="minorEastAsia" w:hAnsiTheme="minorEastAsia" w:cstheme="minorEastAsia"/>
                <w:b w:val="0"/>
                <w:bCs w:val="0"/>
                <w:color w:val="auto"/>
                <w:sz w:val="21"/>
                <w:szCs w:val="21"/>
                <w:highlight w:val="none"/>
                <w:lang w:val="en-US" w:eastAsia="zh-Hans"/>
              </w:rPr>
              <w:t>报考规则</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线下考试课程每次最多报考</w:t>
            </w:r>
            <w:r>
              <w:rPr>
                <w:rFonts w:hint="default" w:asciiTheme="minorEastAsia" w:hAnsiTheme="minorEastAsia" w:cstheme="minorEastAsia"/>
                <w:b w:val="0"/>
                <w:bCs w:val="0"/>
                <w:color w:val="auto"/>
                <w:sz w:val="21"/>
                <w:szCs w:val="21"/>
                <w:highlight w:val="none"/>
                <w:lang w:eastAsia="zh-Hans"/>
              </w:rPr>
              <w:t>4</w:t>
            </w:r>
            <w:r>
              <w:rPr>
                <w:rFonts w:hint="eastAsia" w:asciiTheme="minorEastAsia" w:hAnsiTheme="minorEastAsia" w:cstheme="minorEastAsia"/>
                <w:b w:val="0"/>
                <w:bCs w:val="0"/>
                <w:color w:val="auto"/>
                <w:sz w:val="21"/>
                <w:szCs w:val="21"/>
                <w:highlight w:val="none"/>
                <w:lang w:val="en-US" w:eastAsia="zh-Hans"/>
              </w:rPr>
              <w:t>科</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实践课最多可以报考</w:t>
            </w:r>
            <w:r>
              <w:rPr>
                <w:rFonts w:hint="default" w:asciiTheme="minorEastAsia" w:hAnsiTheme="minorEastAsia" w:cstheme="minorEastAsia"/>
                <w:b w:val="0"/>
                <w:bCs w:val="0"/>
                <w:color w:val="auto"/>
                <w:sz w:val="21"/>
                <w:szCs w:val="21"/>
                <w:highlight w:val="none"/>
                <w:lang w:eastAsia="zh-Hans"/>
              </w:rPr>
              <w:t>6</w:t>
            </w:r>
            <w:r>
              <w:rPr>
                <w:rFonts w:hint="eastAsia" w:asciiTheme="minorEastAsia" w:hAnsiTheme="minorEastAsia" w:cstheme="minorEastAsia"/>
                <w:b w:val="0"/>
                <w:bCs w:val="0"/>
                <w:color w:val="auto"/>
                <w:sz w:val="21"/>
                <w:szCs w:val="21"/>
                <w:highlight w:val="none"/>
                <w:lang w:val="en-US" w:eastAsia="zh-Hans"/>
              </w:rPr>
              <w:t>科</w:t>
            </w:r>
            <w:r>
              <w:rPr>
                <w:rFonts w:hint="default" w:asciiTheme="minorEastAsia" w:hAnsiTheme="minorEastAsia" w:cstheme="minorEastAsia"/>
                <w:b w:val="0"/>
                <w:bCs w:val="0"/>
                <w:color w:val="auto"/>
                <w:sz w:val="21"/>
                <w:szCs w:val="21"/>
                <w:highlight w:val="none"/>
                <w:lang w:eastAsia="zh-Hans"/>
              </w:rPr>
              <w:t>。</w:t>
            </w:r>
          </w:p>
          <w:p>
            <w:pPr>
              <w:shd w:val="clear"/>
              <w:spacing w:line="240" w:lineRule="auto"/>
              <w:jc w:val="left"/>
              <w:rPr>
                <w:rFonts w:hint="default" w:asciiTheme="minorEastAsia" w:hAnsiTheme="minorEastAsia" w:cstheme="minorEastAsia"/>
                <w:b w:val="0"/>
                <w:bCs w:val="0"/>
                <w:color w:val="auto"/>
                <w:sz w:val="21"/>
                <w:szCs w:val="21"/>
                <w:highlight w:val="none"/>
                <w:lang w:eastAsia="zh-Hans"/>
              </w:rPr>
            </w:pPr>
          </w:p>
          <w:p>
            <w:pPr>
              <w:shd w:val="clear"/>
              <w:spacing w:line="240" w:lineRule="auto"/>
              <w:jc w:val="left"/>
              <w:rPr>
                <w:rFonts w:hint="eastAsia" w:asciiTheme="minorEastAsia" w:hAnsiTheme="minorEastAsia" w:cstheme="minorEastAsia"/>
                <w:b w:val="0"/>
                <w:bCs w:val="0"/>
                <w:color w:val="auto"/>
                <w:sz w:val="21"/>
                <w:szCs w:val="21"/>
                <w:highlight w:val="none"/>
                <w:lang w:val="en-US" w:eastAsia="zh-Hans"/>
              </w:rPr>
            </w:pPr>
            <w:r>
              <w:rPr>
                <w:rFonts w:hint="eastAsia" w:asciiTheme="minorEastAsia" w:hAnsiTheme="minorEastAsia" w:cstheme="minorEastAsia"/>
                <w:b w:val="0"/>
                <w:bCs w:val="0"/>
                <w:color w:val="auto"/>
                <w:sz w:val="21"/>
                <w:szCs w:val="21"/>
                <w:highlight w:val="none"/>
                <w:lang w:val="en-US" w:eastAsia="zh-Hans"/>
              </w:rPr>
              <w:t>每年报考为</w:t>
            </w:r>
            <w:r>
              <w:rPr>
                <w:rFonts w:hint="default" w:asciiTheme="minorEastAsia" w:hAnsiTheme="minorEastAsia" w:cstheme="minorEastAsia"/>
                <w:b w:val="0"/>
                <w:bCs w:val="0"/>
                <w:color w:val="auto"/>
                <w:sz w:val="21"/>
                <w:szCs w:val="21"/>
                <w:highlight w:val="none"/>
                <w:lang w:eastAsia="zh-Hans"/>
              </w:rPr>
              <w:t>1</w:t>
            </w:r>
            <w:r>
              <w:rPr>
                <w:rFonts w:hint="eastAsia" w:asciiTheme="minorEastAsia" w:hAnsiTheme="minorEastAsia" w:cstheme="minorEastAsia"/>
                <w:b w:val="0"/>
                <w:bCs w:val="0"/>
                <w:color w:val="auto"/>
                <w:sz w:val="21"/>
                <w:szCs w:val="21"/>
                <w:highlight w:val="none"/>
                <w:lang w:val="en-US" w:eastAsia="zh-Hans"/>
              </w:rPr>
              <w:t>月和</w:t>
            </w:r>
            <w:r>
              <w:rPr>
                <w:rFonts w:hint="default" w:asciiTheme="minorEastAsia" w:hAnsiTheme="minorEastAsia" w:cstheme="minorEastAsia"/>
                <w:b w:val="0"/>
                <w:bCs w:val="0"/>
                <w:color w:val="auto"/>
                <w:sz w:val="21"/>
                <w:szCs w:val="21"/>
                <w:highlight w:val="none"/>
                <w:lang w:eastAsia="zh-Hans"/>
              </w:rPr>
              <w:t>7</w:t>
            </w:r>
            <w:r>
              <w:rPr>
                <w:rFonts w:hint="eastAsia" w:asciiTheme="minorEastAsia" w:hAnsiTheme="minorEastAsia" w:cstheme="minorEastAsia"/>
                <w:b w:val="0"/>
                <w:bCs w:val="0"/>
                <w:color w:val="auto"/>
                <w:sz w:val="21"/>
                <w:szCs w:val="21"/>
                <w:highlight w:val="none"/>
                <w:lang w:val="en-US" w:eastAsia="zh-Hans"/>
              </w:rPr>
              <w:t>月</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考试为</w:t>
            </w:r>
            <w:r>
              <w:rPr>
                <w:rFonts w:hint="default" w:asciiTheme="minorEastAsia" w:hAnsiTheme="minorEastAsia" w:cstheme="minorEastAsia"/>
                <w:b w:val="0"/>
                <w:bCs w:val="0"/>
                <w:color w:val="auto"/>
                <w:sz w:val="21"/>
                <w:szCs w:val="21"/>
                <w:highlight w:val="none"/>
                <w:lang w:eastAsia="zh-Hans"/>
              </w:rPr>
              <w:t>4</w:t>
            </w:r>
            <w:r>
              <w:rPr>
                <w:rFonts w:hint="eastAsia" w:asciiTheme="minorEastAsia" w:hAnsiTheme="minorEastAsia" w:cstheme="minorEastAsia"/>
                <w:b w:val="0"/>
                <w:bCs w:val="0"/>
                <w:color w:val="auto"/>
                <w:sz w:val="21"/>
                <w:szCs w:val="21"/>
                <w:highlight w:val="none"/>
                <w:lang w:val="en-US" w:eastAsia="zh-Hans"/>
              </w:rPr>
              <w:t>月和</w:t>
            </w:r>
            <w:r>
              <w:rPr>
                <w:rFonts w:hint="default" w:asciiTheme="minorEastAsia" w:hAnsiTheme="minorEastAsia" w:cstheme="minorEastAsia"/>
                <w:b w:val="0"/>
                <w:bCs w:val="0"/>
                <w:color w:val="auto"/>
                <w:sz w:val="21"/>
                <w:szCs w:val="21"/>
                <w:highlight w:val="none"/>
                <w:lang w:eastAsia="zh-Hans"/>
              </w:rPr>
              <w:t>10</w:t>
            </w:r>
            <w:r>
              <w:rPr>
                <w:rFonts w:hint="eastAsia" w:asciiTheme="minorEastAsia" w:hAnsiTheme="minorEastAsia" w:cstheme="minorEastAsia"/>
                <w:b w:val="0"/>
                <w:bCs w:val="0"/>
                <w:color w:val="auto"/>
                <w:sz w:val="21"/>
                <w:szCs w:val="21"/>
                <w:highlight w:val="none"/>
                <w:lang w:val="en-US" w:eastAsia="zh-Hans"/>
              </w:rPr>
              <w:t>月</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成绩出来时间为</w:t>
            </w:r>
            <w:r>
              <w:rPr>
                <w:rFonts w:hint="default" w:asciiTheme="minorEastAsia" w:hAnsiTheme="minorEastAsia" w:cstheme="minorEastAsia"/>
                <w:b w:val="0"/>
                <w:bCs w:val="0"/>
                <w:color w:val="auto"/>
                <w:sz w:val="21"/>
                <w:szCs w:val="21"/>
                <w:highlight w:val="none"/>
                <w:lang w:eastAsia="zh-Hans"/>
              </w:rPr>
              <w:t>5</w:t>
            </w:r>
            <w:r>
              <w:rPr>
                <w:rFonts w:hint="eastAsia" w:asciiTheme="minorEastAsia" w:hAnsiTheme="minorEastAsia" w:cstheme="minorEastAsia"/>
                <w:b w:val="0"/>
                <w:bCs w:val="0"/>
                <w:color w:val="auto"/>
                <w:sz w:val="21"/>
                <w:szCs w:val="21"/>
                <w:highlight w:val="none"/>
                <w:lang w:val="en-US" w:eastAsia="zh-Hans"/>
              </w:rPr>
              <w:t>月和</w:t>
            </w:r>
            <w:r>
              <w:rPr>
                <w:rFonts w:hint="default" w:asciiTheme="minorEastAsia" w:hAnsiTheme="minorEastAsia" w:cstheme="minorEastAsia"/>
                <w:b w:val="0"/>
                <w:bCs w:val="0"/>
                <w:color w:val="auto"/>
                <w:sz w:val="21"/>
                <w:szCs w:val="21"/>
                <w:highlight w:val="none"/>
                <w:lang w:eastAsia="zh-Hans"/>
              </w:rPr>
              <w:t>11</w:t>
            </w:r>
            <w:r>
              <w:rPr>
                <w:rFonts w:hint="eastAsia" w:asciiTheme="minorEastAsia" w:hAnsiTheme="minorEastAsia" w:cstheme="minorEastAsia"/>
                <w:b w:val="0"/>
                <w:bCs w:val="0"/>
                <w:color w:val="auto"/>
                <w:sz w:val="21"/>
                <w:szCs w:val="21"/>
                <w:highlight w:val="none"/>
                <w:lang w:val="en-US" w:eastAsia="zh-Hans"/>
              </w:rPr>
              <w:t>月</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学位申请本科毕业一年之内</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每年有一次报考学位英语的机会</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或者公共英语三级需要去考试局办理免考</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学校申请审批也可以</w:t>
            </w:r>
            <w:r>
              <w:rPr>
                <w:rFonts w:hint="default" w:asciiTheme="minorEastAsia" w:hAnsiTheme="minorEastAsia" w:cstheme="minorEastAsia"/>
                <w:b w:val="0"/>
                <w:bCs w:val="0"/>
                <w:color w:val="auto"/>
                <w:sz w:val="21"/>
                <w:szCs w:val="21"/>
                <w:highlight w:val="none"/>
                <w:lang w:eastAsia="zh-Hans"/>
              </w:rPr>
              <w:t>）</w:t>
            </w:r>
            <w:r>
              <w:rPr>
                <w:rFonts w:hint="eastAsia" w:asciiTheme="minorEastAsia" w:hAnsiTheme="minorEastAsia" w:cstheme="minorEastAsia"/>
                <w:b w:val="0"/>
                <w:bCs w:val="0"/>
                <w:color w:val="auto"/>
                <w:sz w:val="21"/>
                <w:szCs w:val="21"/>
                <w:highlight w:val="none"/>
                <w:lang w:val="en-US" w:eastAsia="zh-Hans"/>
              </w:rPr>
              <w:t>申请毕业时间为</w:t>
            </w:r>
            <w:r>
              <w:rPr>
                <w:rFonts w:hint="default" w:asciiTheme="minorEastAsia" w:hAnsiTheme="minorEastAsia" w:cstheme="minorEastAsia"/>
                <w:b w:val="0"/>
                <w:bCs w:val="0"/>
                <w:color w:val="auto"/>
                <w:sz w:val="21"/>
                <w:szCs w:val="21"/>
                <w:highlight w:val="none"/>
                <w:lang w:eastAsia="zh-Hans"/>
              </w:rPr>
              <w:t>6</w:t>
            </w:r>
            <w:r>
              <w:rPr>
                <w:rFonts w:hint="eastAsia" w:asciiTheme="minorEastAsia" w:hAnsiTheme="minorEastAsia" w:cstheme="minorEastAsia"/>
                <w:b w:val="0"/>
                <w:bCs w:val="0"/>
                <w:color w:val="auto"/>
                <w:sz w:val="21"/>
                <w:szCs w:val="21"/>
                <w:highlight w:val="none"/>
                <w:lang w:val="en-US" w:eastAsia="zh-Hans"/>
              </w:rPr>
              <w:t>月和</w:t>
            </w:r>
            <w:r>
              <w:rPr>
                <w:rFonts w:hint="default" w:asciiTheme="minorEastAsia" w:hAnsiTheme="minorEastAsia" w:cstheme="minorEastAsia"/>
                <w:b w:val="0"/>
                <w:bCs w:val="0"/>
                <w:color w:val="auto"/>
                <w:sz w:val="21"/>
                <w:szCs w:val="21"/>
                <w:highlight w:val="none"/>
                <w:lang w:eastAsia="zh-Hans"/>
              </w:rPr>
              <w:t>12</w:t>
            </w:r>
            <w:r>
              <w:rPr>
                <w:rFonts w:hint="eastAsia" w:asciiTheme="minorEastAsia" w:hAnsiTheme="minorEastAsia" w:cstheme="minorEastAsia"/>
                <w:b w:val="0"/>
                <w:bCs w:val="0"/>
                <w:color w:val="auto"/>
                <w:sz w:val="21"/>
                <w:szCs w:val="21"/>
                <w:highlight w:val="none"/>
                <w:lang w:val="en-US" w:eastAsia="zh-Hans"/>
              </w:rPr>
              <w:t>月</w:t>
            </w:r>
            <w:r>
              <w:rPr>
                <w:rFonts w:hint="default" w:asciiTheme="minorEastAsia" w:hAnsiTheme="minorEastAsia" w:cstheme="minorEastAsia"/>
                <w:b w:val="0"/>
                <w:bCs w:val="0"/>
                <w:color w:val="auto"/>
                <w:sz w:val="21"/>
                <w:szCs w:val="21"/>
                <w:highlight w:val="none"/>
                <w:lang w:eastAsia="zh-Han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2"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31" w:line="240" w:lineRule="auto"/>
              <w:ind w:firstLine="2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1" w:line="240" w:lineRule="auto"/>
              <w:ind w:firstLine="14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0370</w:t>
            </w:r>
            <w:r>
              <w:rPr>
                <w:rFonts w:hint="eastAsia" w:asciiTheme="minorEastAsia" w:hAnsiTheme="minorEastAsia" w:eastAsiaTheme="minorEastAsia" w:cstheme="minorEastAsia"/>
                <w:color w:val="auto"/>
                <w:spacing w:val="2"/>
                <w:sz w:val="21"/>
                <w:szCs w:val="21"/>
                <w:highlight w:val="none"/>
              </w:rPr>
              <w:t>9</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89" w:line="240" w:lineRule="auto"/>
              <w:ind w:firstLine="29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马</w:t>
            </w:r>
            <w:r>
              <w:rPr>
                <w:rFonts w:hint="eastAsia" w:asciiTheme="minorEastAsia" w:hAnsiTheme="minorEastAsia" w:eastAsiaTheme="minorEastAsia" w:cstheme="minorEastAsia"/>
                <w:color w:val="auto"/>
                <w:spacing w:val="8"/>
                <w:sz w:val="21"/>
                <w:szCs w:val="21"/>
                <w:highlight w:val="none"/>
              </w:rPr>
              <w:t>克思主义基本原理概论</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1" w:line="240" w:lineRule="auto"/>
              <w:ind w:firstLine="20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119" w:line="240" w:lineRule="auto"/>
              <w:ind w:firstLine="20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2" w:type="dxa"/>
            <w:vMerge w:val="restart"/>
            <w:tcBorders>
              <w:top w:val="single" w:color="auto" w:sz="4" w:space="0"/>
              <w:left w:val="single" w:color="auto" w:sz="4" w:space="0"/>
              <w:bottom w:val="single" w:color="auto" w:sz="4" w:space="0"/>
              <w:right w:val="single" w:color="auto" w:sz="4" w:space="0"/>
            </w:tcBorders>
            <w:vAlign w:val="top"/>
          </w:tcPr>
          <w:p>
            <w:pPr>
              <w:shd w:val="clear"/>
              <w:spacing w:before="298" w:line="240" w:lineRule="auto"/>
              <w:ind w:firstLine="1765"/>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pacing w:val="12"/>
                <w:sz w:val="21"/>
                <w:szCs w:val="21"/>
                <w:highlight w:val="none"/>
                <w:lang w:val="en-US" w:eastAsia="zh-CN"/>
              </w:rPr>
              <w:t>省省考课程（主考院校命题）</w:t>
            </w: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6" w:line="240" w:lineRule="auto"/>
              <w:ind w:firstLine="2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1"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269</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0" w:line="240" w:lineRule="auto"/>
              <w:ind w:firstLine="5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数字</w:t>
            </w:r>
            <w:r>
              <w:rPr>
                <w:rFonts w:hint="eastAsia" w:asciiTheme="minorEastAsia" w:hAnsiTheme="minorEastAsia" w:eastAsiaTheme="minorEastAsia" w:cstheme="minorEastAsia"/>
                <w:color w:val="auto"/>
                <w:spacing w:val="8"/>
                <w:sz w:val="21"/>
                <w:szCs w:val="21"/>
                <w:highlight w:val="none"/>
              </w:rPr>
              <w:t>影像设计与制作</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1" w:line="240" w:lineRule="auto"/>
              <w:ind w:firstLine="20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0" w:line="240" w:lineRule="auto"/>
              <w:ind w:firstLine="18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464</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15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电脑动</w:t>
            </w:r>
            <w:r>
              <w:rPr>
                <w:rFonts w:hint="eastAsia" w:asciiTheme="minorEastAsia" w:hAnsiTheme="minorEastAsia" w:eastAsiaTheme="minorEastAsia" w:cstheme="minorEastAsia"/>
                <w:color w:val="auto"/>
                <w:sz w:val="21"/>
                <w:szCs w:val="21"/>
                <w:highlight w:val="none"/>
              </w:rPr>
              <w:t>画</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4" w:line="240" w:lineRule="auto"/>
              <w:ind w:firstLine="2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2" w:line="240" w:lineRule="auto"/>
              <w:ind w:firstLine="14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3"/>
                <w:sz w:val="21"/>
                <w:szCs w:val="21"/>
                <w:highlight w:val="none"/>
              </w:rPr>
              <w:t>0050</w:t>
            </w:r>
            <w:r>
              <w:rPr>
                <w:rFonts w:hint="eastAsia" w:asciiTheme="minorEastAsia" w:hAnsiTheme="minorEastAsia" w:eastAsiaTheme="minorEastAsia" w:cstheme="minorEastAsia"/>
                <w:color w:val="auto"/>
                <w:spacing w:val="2"/>
                <w:sz w:val="21"/>
                <w:szCs w:val="21"/>
                <w:highlight w:val="none"/>
              </w:rPr>
              <w:t>4</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13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4"/>
                <w:sz w:val="21"/>
                <w:szCs w:val="21"/>
                <w:highlight w:val="none"/>
              </w:rPr>
              <w:t>艺术概论</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4</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5" w:line="240" w:lineRule="auto"/>
              <w:ind w:firstLine="2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875</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3" w:line="240" w:lineRule="auto"/>
              <w:ind w:firstLine="1126"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rPr>
              <w:t>界面设计</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5" w:line="240" w:lineRule="auto"/>
              <w:ind w:firstLine="20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4"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Hans"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6" w:line="240" w:lineRule="auto"/>
              <w:ind w:firstLine="2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511</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3" w:line="240" w:lineRule="auto"/>
              <w:ind w:firstLine="66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7"/>
                <w:sz w:val="21"/>
                <w:szCs w:val="21"/>
                <w:highlight w:val="none"/>
              </w:rPr>
              <w:t>多</w:t>
            </w:r>
            <w:r>
              <w:rPr>
                <w:rFonts w:hint="eastAsia" w:asciiTheme="minorEastAsia" w:hAnsiTheme="minorEastAsia" w:eastAsiaTheme="minorEastAsia" w:cstheme="minorEastAsia"/>
                <w:color w:val="auto"/>
                <w:spacing w:val="6"/>
                <w:sz w:val="21"/>
                <w:szCs w:val="21"/>
                <w:highlight w:val="none"/>
              </w:rPr>
              <w:t>媒体技术与应用</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20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3"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4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3"/>
                <w:sz w:val="21"/>
                <w:szCs w:val="21"/>
                <w:highlight w:val="none"/>
              </w:rPr>
              <w:t>0112</w:t>
            </w:r>
            <w:r>
              <w:rPr>
                <w:rFonts w:hint="eastAsia" w:asciiTheme="minorEastAsia" w:hAnsiTheme="minorEastAsia" w:eastAsiaTheme="minorEastAsia" w:cstheme="minorEastAsia"/>
                <w:color w:val="auto"/>
                <w:spacing w:val="2"/>
                <w:sz w:val="21"/>
                <w:szCs w:val="21"/>
                <w:highlight w:val="none"/>
              </w:rPr>
              <w:t>2</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645"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8"/>
                <w:sz w:val="21"/>
                <w:szCs w:val="21"/>
                <w:highlight w:val="none"/>
              </w:rPr>
              <w:t>数字图形图像基础</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9"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top w:val="single" w:color="auto" w:sz="4" w:space="0"/>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4" w:line="240" w:lineRule="auto"/>
              <w:ind w:firstLine="2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284</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7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7"/>
                <w:sz w:val="21"/>
                <w:szCs w:val="21"/>
                <w:highlight w:val="none"/>
              </w:rPr>
              <w:t>版面设</w:t>
            </w:r>
            <w:r>
              <w:rPr>
                <w:rFonts w:hint="eastAsia" w:asciiTheme="minorEastAsia" w:hAnsiTheme="minorEastAsia" w:eastAsiaTheme="minorEastAsia" w:cstheme="minorEastAsia"/>
                <w:color w:val="auto"/>
                <w:spacing w:val="6"/>
                <w:sz w:val="21"/>
                <w:szCs w:val="21"/>
                <w:highlight w:val="none"/>
              </w:rPr>
              <w:t>计（专</w:t>
            </w:r>
            <w:r>
              <w:rPr>
                <w:rFonts w:hint="eastAsia" w:asciiTheme="minorEastAsia" w:hAnsiTheme="minorEastAsia" w:eastAsiaTheme="minorEastAsia" w:cstheme="minorEastAsia"/>
                <w:color w:val="auto"/>
                <w:spacing w:val="8"/>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209"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3"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rPr>
              <w:t>笔</w:t>
            </w:r>
            <w:r>
              <w:rPr>
                <w:rFonts w:hint="eastAsia" w:asciiTheme="minorEastAsia" w:hAnsiTheme="minorEastAsia" w:eastAsiaTheme="minorEastAsia" w:cstheme="minorEastAsia"/>
                <w:color w:val="auto"/>
                <w:spacing w:val="-1"/>
                <w:sz w:val="21"/>
                <w:szCs w:val="21"/>
                <w:highlight w:val="none"/>
              </w:rPr>
              <w:t>试</w:t>
            </w:r>
            <w:r>
              <w:rPr>
                <w:rFonts w:hint="default" w:asciiTheme="minorEastAsia" w:hAnsiTheme="minorEastAsia" w:cstheme="minorEastAsia"/>
                <w:color w:val="auto"/>
                <w:spacing w:val="-1"/>
                <w:sz w:val="21"/>
                <w:szCs w:val="21"/>
                <w:highlight w:val="none"/>
              </w:rPr>
              <w:t>（</w:t>
            </w:r>
            <w:r>
              <w:rPr>
                <w:rFonts w:hint="eastAsia" w:asciiTheme="minorEastAsia" w:hAnsiTheme="minorEastAsia" w:cstheme="minorEastAsia"/>
                <w:color w:val="auto"/>
                <w:spacing w:val="-1"/>
                <w:sz w:val="21"/>
                <w:szCs w:val="21"/>
                <w:highlight w:val="none"/>
                <w:lang w:val="en-US" w:eastAsia="zh-Hans"/>
              </w:rPr>
              <w:t>可加</w:t>
            </w:r>
            <w:r>
              <w:rPr>
                <w:rFonts w:hint="default" w:asciiTheme="minorEastAsia" w:hAnsiTheme="minorEastAsia" w:cstheme="minorEastAsia"/>
                <w:color w:val="auto"/>
                <w:spacing w:val="-1"/>
                <w:sz w:val="21"/>
                <w:szCs w:val="21"/>
                <w:highlight w:val="none"/>
                <w:lang w:eastAsia="zh-Hans"/>
              </w:rPr>
              <w:t>18</w:t>
            </w:r>
            <w:r>
              <w:rPr>
                <w:rFonts w:hint="eastAsia" w:asciiTheme="minorEastAsia" w:hAnsiTheme="minorEastAsia" w:cstheme="minorEastAsia"/>
                <w:color w:val="auto"/>
                <w:spacing w:val="-1"/>
                <w:sz w:val="21"/>
                <w:szCs w:val="21"/>
                <w:highlight w:val="none"/>
                <w:lang w:val="en-US" w:eastAsia="zh-Hans"/>
              </w:rPr>
              <w:t>分</w:t>
            </w:r>
            <w:r>
              <w:rPr>
                <w:rFonts w:hint="default" w:asciiTheme="minorEastAsia" w:hAnsiTheme="minorEastAsia" w:cstheme="minorEastAsia"/>
                <w:color w:val="auto"/>
                <w:spacing w:val="-1"/>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restart"/>
            <w:tcBorders>
              <w:top w:val="single" w:color="auto" w:sz="4" w:space="0"/>
              <w:left w:val="single" w:color="auto" w:sz="4" w:space="0"/>
              <w:right w:val="single" w:color="auto" w:sz="4" w:space="0"/>
            </w:tcBorders>
            <w:vAlign w:val="top"/>
          </w:tcPr>
          <w:p>
            <w:pPr>
              <w:shd w:val="clear"/>
              <w:spacing w:line="480" w:lineRule="auto"/>
              <w:rPr>
                <w:rFonts w:hint="eastAsia" w:ascii="宋体" w:hAnsi="宋体" w:eastAsia="宋体" w:cs="宋体"/>
                <w:color w:val="auto"/>
                <w:sz w:val="21"/>
                <w:szCs w:val="21"/>
                <w:highlight w:val="none"/>
                <w:lang w:val="en-US" w:eastAsia="zh-CN"/>
              </w:rPr>
            </w:pPr>
          </w:p>
          <w:p>
            <w:pPr>
              <w:shd w:val="clear"/>
              <w:spacing w:line="480" w:lineRule="auto"/>
              <w:rPr>
                <w:rFonts w:hint="eastAsia" w:ascii="宋体" w:hAnsi="宋体" w:eastAsia="宋体" w:cs="宋体"/>
                <w:color w:val="auto"/>
                <w:sz w:val="21"/>
                <w:szCs w:val="21"/>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en-US" w:eastAsia="zh-CN"/>
              </w:rPr>
              <w:t>主考院校以线上提交作品的形式完成考试</w:t>
            </w: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6" w:line="240" w:lineRule="auto"/>
              <w:ind w:firstLine="2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2" w:line="240" w:lineRule="auto"/>
              <w:ind w:firstLine="147"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3"/>
                <w:sz w:val="21"/>
                <w:szCs w:val="21"/>
                <w:highlight w:val="none"/>
              </w:rPr>
              <w:t>0112</w:t>
            </w:r>
            <w:r>
              <w:rPr>
                <w:rFonts w:hint="eastAsia" w:asciiTheme="minorEastAsia" w:hAnsiTheme="minorEastAsia" w:eastAsiaTheme="minorEastAsia" w:cstheme="minorEastAsia"/>
                <w:color w:val="auto"/>
                <w:spacing w:val="2"/>
                <w:sz w:val="21"/>
                <w:szCs w:val="21"/>
                <w:highlight w:val="none"/>
              </w:rPr>
              <w:t>3</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65"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8"/>
                <w:sz w:val="21"/>
                <w:szCs w:val="21"/>
                <w:highlight w:val="none"/>
              </w:rPr>
              <w:t>数字图形图像基础</w:t>
            </w:r>
            <w:r>
              <w:rPr>
                <w:rFonts w:hint="eastAsia" w:asciiTheme="minorEastAsia" w:hAnsiTheme="minorEastAsia" w:eastAsiaTheme="minorEastAsia" w:cstheme="minorEastAsia"/>
                <w:b/>
                <w:bCs/>
                <w:color w:val="auto"/>
                <w:spacing w:val="7"/>
                <w:sz w:val="21"/>
                <w:szCs w:val="21"/>
                <w:highlight w:val="none"/>
              </w:rPr>
              <w:t>（实践</w:t>
            </w:r>
            <w:r>
              <w:rPr>
                <w:rFonts w:hint="eastAsia" w:asciiTheme="minorEastAsia" w:hAnsiTheme="minorEastAsia" w:eastAsiaTheme="minorEastAsia" w:cstheme="minorEastAsia"/>
                <w:b/>
                <w:bCs/>
                <w:color w:val="auto"/>
                <w:spacing w:val="9"/>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7"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81" w:firstLineChars="0"/>
              <w:rPr>
                <w:rFonts w:hint="eastAsia" w:asciiTheme="minorEastAsia" w:hAnsiTheme="minorEastAsia" w:eastAsiaTheme="minorEastAsia" w:cstheme="minorEastAsia"/>
                <w:b/>
                <w:bCs/>
                <w:color w:val="auto"/>
                <w:kern w:val="2"/>
                <w:sz w:val="21"/>
                <w:szCs w:val="21"/>
                <w:highlight w:val="none"/>
                <w:lang w:val="en-US" w:eastAsia="zh-Hans" w:bidi="ar-SA"/>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876</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646"/>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界面设计（</w:t>
            </w:r>
            <w:r>
              <w:rPr>
                <w:rFonts w:hint="eastAsia" w:asciiTheme="minorEastAsia" w:hAnsiTheme="minorEastAsia" w:eastAsiaTheme="minorEastAsia" w:cstheme="minorEastAsia"/>
                <w:b/>
                <w:bCs/>
                <w:color w:val="auto"/>
                <w:spacing w:val="6"/>
                <w:sz w:val="21"/>
                <w:szCs w:val="21"/>
                <w:highlight w:val="none"/>
              </w:rPr>
              <w:t>实践</w:t>
            </w:r>
            <w:r>
              <w:rPr>
                <w:rFonts w:hint="eastAsia" w:asciiTheme="minorEastAsia" w:hAnsiTheme="minorEastAsia" w:eastAsiaTheme="minorEastAsia" w:cstheme="minorEastAsia"/>
                <w:b/>
                <w:bCs/>
                <w:color w:val="auto"/>
                <w:spacing w:val="7"/>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203"/>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5" w:line="240" w:lineRule="auto"/>
              <w:ind w:firstLine="21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2"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270</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19"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5"/>
                <w:sz w:val="21"/>
                <w:szCs w:val="21"/>
                <w:highlight w:val="none"/>
              </w:rPr>
              <w:t>数字影像设计与制作（实</w:t>
            </w:r>
            <w:r>
              <w:rPr>
                <w:rFonts w:hint="eastAsia" w:asciiTheme="minorEastAsia" w:hAnsiTheme="minorEastAsia" w:eastAsiaTheme="minorEastAsia" w:cstheme="minorEastAsia"/>
                <w:b/>
                <w:bCs/>
                <w:color w:val="auto"/>
                <w:spacing w:val="4"/>
                <w:sz w:val="21"/>
                <w:szCs w:val="21"/>
                <w:highlight w:val="none"/>
              </w:rPr>
              <w:t>践</w:t>
            </w:r>
            <w:r>
              <w:rPr>
                <w:rFonts w:hint="eastAsia" w:asciiTheme="minorEastAsia" w:hAnsiTheme="minorEastAsia" w:eastAsiaTheme="minorEastAsia" w:cstheme="minorEastAsia"/>
                <w:b/>
                <w:bCs/>
                <w:color w:val="auto"/>
                <w:spacing w:val="6"/>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3"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4</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81"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512</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多媒体技术与</w:t>
            </w:r>
            <w:r>
              <w:rPr>
                <w:rFonts w:hint="eastAsia" w:asciiTheme="minorEastAsia" w:hAnsiTheme="minorEastAsia" w:eastAsiaTheme="minorEastAsia" w:cstheme="minorEastAsia"/>
                <w:b/>
                <w:bCs/>
                <w:color w:val="auto"/>
                <w:spacing w:val="6"/>
                <w:sz w:val="21"/>
                <w:szCs w:val="21"/>
                <w:highlight w:val="none"/>
              </w:rPr>
              <w:t>应用（实践</w:t>
            </w:r>
            <w:r>
              <w:rPr>
                <w:rFonts w:hint="eastAsia" w:asciiTheme="minorEastAsia" w:hAnsiTheme="minorEastAsia" w:eastAsiaTheme="minorEastAsia" w:cstheme="minorEastAsia"/>
                <w:b/>
                <w:bCs/>
                <w:color w:val="auto"/>
                <w:spacing w:val="7"/>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before="298" w:line="240" w:lineRule="auto"/>
              <w:ind w:firstLine="860"/>
              <w:rPr>
                <w:rFonts w:hint="eastAsia" w:asciiTheme="minorEastAsia" w:hAnsiTheme="minorEastAsia" w:eastAsiaTheme="minorEastAsia" w:cstheme="minorEastAsia"/>
                <w:color w:val="auto"/>
                <w:sz w:val="21"/>
                <w:szCs w:val="21"/>
                <w:highlight w:val="none"/>
              </w:rPr>
            </w:pP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6"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0</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465</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672"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4"/>
                <w:sz w:val="21"/>
                <w:szCs w:val="21"/>
                <w:highlight w:val="none"/>
              </w:rPr>
              <w:t>电脑</w:t>
            </w:r>
            <w:r>
              <w:rPr>
                <w:rFonts w:hint="eastAsia" w:asciiTheme="minorEastAsia" w:hAnsiTheme="minorEastAsia" w:eastAsiaTheme="minorEastAsia" w:cstheme="minorEastAsia"/>
                <w:b/>
                <w:bCs/>
                <w:color w:val="auto"/>
                <w:spacing w:val="3"/>
                <w:sz w:val="21"/>
                <w:szCs w:val="21"/>
                <w:highlight w:val="none"/>
              </w:rPr>
              <w:t>动画（实践</w:t>
            </w:r>
            <w:r>
              <w:rPr>
                <w:rFonts w:hint="eastAsia" w:asciiTheme="minorEastAsia" w:hAnsiTheme="minorEastAsia" w:eastAsiaTheme="minorEastAsia" w:cstheme="minorEastAsia"/>
                <w:b/>
                <w:bCs/>
                <w:color w:val="auto"/>
                <w:spacing w:val="4"/>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3"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4</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81"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center"/>
          </w:tcPr>
          <w:p>
            <w:pPr>
              <w:shd w:val="clear"/>
              <w:spacing w:before="75" w:line="240" w:lineRule="auto"/>
              <w:ind w:right="44"/>
              <w:jc w:val="center"/>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285</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282"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版面设计（专</w:t>
            </w:r>
            <w:r>
              <w:rPr>
                <w:rFonts w:hint="eastAsia" w:asciiTheme="minorEastAsia" w:hAnsiTheme="minorEastAsia" w:eastAsiaTheme="minorEastAsia" w:cstheme="minorEastAsia"/>
                <w:b/>
                <w:bCs/>
                <w:color w:val="auto"/>
                <w:spacing w:val="-1"/>
                <w:sz w:val="21"/>
                <w:szCs w:val="21"/>
                <w:highlight w:val="none"/>
              </w:rPr>
              <w:t>）</w:t>
            </w:r>
            <w:r>
              <w:rPr>
                <w:rFonts w:hint="eastAsia" w:asciiTheme="minorEastAsia" w:hAnsiTheme="minorEastAsia" w:eastAsiaTheme="minorEastAsia" w:cstheme="minorEastAsia"/>
                <w:b/>
                <w:bCs/>
                <w:color w:val="auto"/>
                <w:spacing w:val="-71"/>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（实践）</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207"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2</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1"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pacing w:val="-1"/>
                <w:sz w:val="21"/>
                <w:szCs w:val="21"/>
                <w:highlight w:val="none"/>
              </w:rPr>
              <w:t>实</w:t>
            </w:r>
            <w:r>
              <w:rPr>
                <w:rFonts w:hint="eastAsia" w:asciiTheme="minorEastAsia" w:hAnsiTheme="minorEastAsia" w:eastAsiaTheme="minorEastAsia" w:cstheme="minorEastAsia"/>
                <w:b/>
                <w:bCs/>
                <w:color w:val="auto"/>
                <w:sz w:val="21"/>
                <w:szCs w:val="21"/>
                <w:highlight w:val="none"/>
              </w:rPr>
              <w:t>践</w:t>
            </w:r>
            <w:r>
              <w:rPr>
                <w:rFonts w:hint="default" w:asciiTheme="minorEastAsia" w:hAnsiTheme="minorEastAsia" w:cstheme="minorEastAsia"/>
                <w:b/>
                <w:bCs/>
                <w:color w:val="auto"/>
                <w:sz w:val="21"/>
                <w:szCs w:val="21"/>
                <w:highlight w:val="none"/>
              </w:rPr>
              <w:t>（</w:t>
            </w:r>
            <w:r>
              <w:rPr>
                <w:rFonts w:hint="eastAsia" w:asciiTheme="minorEastAsia" w:hAnsiTheme="minorEastAsia" w:cstheme="minorEastAsia"/>
                <w:b/>
                <w:bCs/>
                <w:color w:val="auto"/>
                <w:sz w:val="21"/>
                <w:szCs w:val="21"/>
                <w:highlight w:val="none"/>
                <w:lang w:val="en-US" w:eastAsia="zh-Hans"/>
              </w:rPr>
              <w:t>线上</w:t>
            </w:r>
            <w:r>
              <w:rPr>
                <w:rFonts w:hint="default" w:asciiTheme="minorEastAsia" w:hAnsiTheme="minorEastAsia" w:cstheme="minorEastAsia"/>
                <w:b/>
                <w:bCs/>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3"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1</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266</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4" w:line="240" w:lineRule="auto"/>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数字摄影</w:t>
            </w:r>
            <w:r>
              <w:rPr>
                <w:rFonts w:hint="eastAsia" w:asciiTheme="minorEastAsia" w:hAnsiTheme="minorEastAsia" w:eastAsiaTheme="minorEastAsia" w:cstheme="minorEastAsia"/>
                <w:color w:val="auto"/>
                <w:spacing w:val="6"/>
                <w:sz w:val="21"/>
                <w:szCs w:val="21"/>
                <w:highlight w:val="none"/>
              </w:rPr>
              <w:t>（实践</w:t>
            </w:r>
            <w:r>
              <w:rPr>
                <w:rFonts w:hint="eastAsia" w:asciiTheme="minorEastAsia" w:hAnsiTheme="minorEastAsia" w:eastAsiaTheme="minorEastAsia" w:cstheme="minorEastAsia"/>
                <w:color w:val="auto"/>
                <w:spacing w:val="8"/>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4" w:line="240" w:lineRule="auto"/>
              <w:ind w:firstLine="2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3" w:line="240" w:lineRule="auto"/>
              <w:ind w:firstLine="1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实</w:t>
            </w:r>
            <w:r>
              <w:rPr>
                <w:rFonts w:hint="eastAsia" w:asciiTheme="minorEastAsia" w:hAnsiTheme="minorEastAsia" w:eastAsiaTheme="minorEastAsia" w:cstheme="minorEastAsia"/>
                <w:color w:val="auto"/>
                <w:sz w:val="21"/>
                <w:szCs w:val="21"/>
                <w:highlight w:val="none"/>
              </w:rPr>
              <w:t>践</w:t>
            </w:r>
            <w:r>
              <w:rPr>
                <w:rFonts w:hint="default"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Hans"/>
              </w:rPr>
              <w:t>线上</w:t>
            </w:r>
            <w:r>
              <w:rPr>
                <w:rFonts w:hint="default" w:asciiTheme="minorEastAsia" w:hAnsiTheme="minorEastAsia" w:cstheme="minorEastAsia"/>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restart"/>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p>
            <w:pPr>
              <w:shd w:val="clear"/>
              <w:spacing w:before="85"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2</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268</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405"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8"/>
                <w:sz w:val="21"/>
                <w:szCs w:val="21"/>
                <w:highlight w:val="none"/>
              </w:rPr>
              <w:t>数字</w:t>
            </w:r>
            <w:r>
              <w:rPr>
                <w:rFonts w:hint="eastAsia" w:asciiTheme="minorEastAsia" w:hAnsiTheme="minorEastAsia" w:eastAsiaTheme="minorEastAsia" w:cstheme="minorEastAsia"/>
                <w:color w:val="auto"/>
                <w:spacing w:val="7"/>
                <w:sz w:val="21"/>
                <w:szCs w:val="21"/>
                <w:highlight w:val="none"/>
              </w:rPr>
              <w:t>影视合成（实践</w:t>
            </w:r>
            <w:r>
              <w:rPr>
                <w:rFonts w:hint="eastAsia" w:asciiTheme="minorEastAsia" w:hAnsiTheme="minorEastAsia" w:eastAsiaTheme="minorEastAsia" w:cstheme="minorEastAsia"/>
                <w:color w:val="auto"/>
                <w:spacing w:val="9"/>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6"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6</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3"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sz w:val="21"/>
                <w:szCs w:val="21"/>
                <w:highlight w:val="none"/>
                <w:lang w:val="en-US" w:eastAsia="zh-Hans"/>
              </w:rPr>
              <w:t>实践</w:t>
            </w:r>
            <w:r>
              <w:rPr>
                <w:rFonts w:hint="default" w:asciiTheme="minorEastAsia" w:hAnsiTheme="minorEastAsia" w:cstheme="minorEastAsia"/>
                <w:color w:val="auto"/>
                <w:spacing w:val="-2"/>
                <w:sz w:val="21"/>
                <w:szCs w:val="21"/>
                <w:highlight w:val="none"/>
                <w:lang w:eastAsia="zh-Hans"/>
              </w:rPr>
              <w:t>（</w:t>
            </w:r>
            <w:r>
              <w:rPr>
                <w:rFonts w:hint="eastAsia" w:asciiTheme="minorEastAsia" w:hAnsiTheme="minorEastAsia" w:cstheme="minorEastAsia"/>
                <w:color w:val="auto"/>
                <w:spacing w:val="-2"/>
                <w:sz w:val="21"/>
                <w:szCs w:val="21"/>
                <w:highlight w:val="none"/>
                <w:lang w:val="en-US" w:eastAsia="zh-Hans"/>
              </w:rPr>
              <w:t>线上</w:t>
            </w:r>
            <w:r>
              <w:rPr>
                <w:rFonts w:hint="default" w:asciiTheme="minorEastAsia" w:hAnsiTheme="minorEastAsia" w:cstheme="minorEastAsia"/>
                <w:color w:val="auto"/>
                <w:spacing w:val="-2"/>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267</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19"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5"/>
                <w:sz w:val="21"/>
                <w:szCs w:val="21"/>
                <w:highlight w:val="none"/>
              </w:rPr>
              <w:t>数字音频制作与处理（实</w:t>
            </w:r>
            <w:r>
              <w:rPr>
                <w:rFonts w:hint="eastAsia" w:asciiTheme="minorEastAsia" w:hAnsiTheme="minorEastAsia" w:eastAsiaTheme="minorEastAsia" w:cstheme="minorEastAsia"/>
                <w:color w:val="auto"/>
                <w:spacing w:val="4"/>
                <w:sz w:val="21"/>
                <w:szCs w:val="21"/>
                <w:highlight w:val="none"/>
              </w:rPr>
              <w:t>践</w:t>
            </w:r>
            <w:r>
              <w:rPr>
                <w:rFonts w:hint="eastAsia" w:asciiTheme="minorEastAsia" w:hAnsiTheme="minorEastAsia" w:eastAsiaTheme="minorEastAsia" w:cstheme="minorEastAsia"/>
                <w:color w:val="auto"/>
                <w:spacing w:val="6"/>
                <w:sz w:val="21"/>
                <w:szCs w:val="21"/>
                <w:highlight w:val="none"/>
              </w:rPr>
              <w:t>）</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6" w:line="240" w:lineRule="auto"/>
              <w:ind w:firstLine="209"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81"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1"/>
                <w:sz w:val="21"/>
                <w:szCs w:val="21"/>
                <w:highlight w:val="none"/>
              </w:rPr>
              <w:t>实</w:t>
            </w:r>
            <w:r>
              <w:rPr>
                <w:rFonts w:hint="eastAsia" w:asciiTheme="minorEastAsia" w:hAnsiTheme="minorEastAsia" w:eastAsiaTheme="minorEastAsia" w:cstheme="minorEastAsia"/>
                <w:color w:val="auto"/>
                <w:sz w:val="21"/>
                <w:szCs w:val="21"/>
                <w:highlight w:val="none"/>
              </w:rPr>
              <w:t>践</w:t>
            </w:r>
            <w:r>
              <w:rPr>
                <w:rFonts w:hint="default"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Hans"/>
              </w:rPr>
              <w:t>线上</w:t>
            </w:r>
            <w:r>
              <w:rPr>
                <w:rFonts w:hint="default" w:asciiTheme="minorEastAsia" w:hAnsiTheme="minorEastAsia" w:cstheme="minorEastAsia"/>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3"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3</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13</w:t>
            </w:r>
            <w:r>
              <w:rPr>
                <w:rFonts w:hint="eastAsia" w:asciiTheme="minorEastAsia" w:hAnsiTheme="minorEastAsia" w:eastAsiaTheme="minorEastAsia" w:cstheme="minorEastAsia"/>
                <w:color w:val="auto"/>
                <w:sz w:val="21"/>
                <w:szCs w:val="21"/>
                <w:highlight w:val="none"/>
              </w:rPr>
              <w:t>466</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9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电脑三维设</w:t>
            </w:r>
            <w:r>
              <w:rPr>
                <w:rFonts w:hint="eastAsia" w:asciiTheme="minorEastAsia" w:hAnsiTheme="minorEastAsia" w:eastAsiaTheme="minorEastAsia" w:cstheme="minorEastAsia"/>
                <w:color w:val="auto"/>
                <w:spacing w:val="2"/>
                <w:sz w:val="21"/>
                <w:szCs w:val="21"/>
                <w:highlight w:val="none"/>
              </w:rPr>
              <w:t>计</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2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2" w:line="240" w:lineRule="auto"/>
              <w:ind w:firstLine="1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实</w:t>
            </w:r>
            <w:r>
              <w:rPr>
                <w:rFonts w:hint="eastAsia" w:asciiTheme="minorEastAsia" w:hAnsiTheme="minorEastAsia" w:eastAsiaTheme="minorEastAsia" w:cstheme="minorEastAsia"/>
                <w:color w:val="auto"/>
                <w:sz w:val="21"/>
                <w:szCs w:val="21"/>
                <w:highlight w:val="none"/>
              </w:rPr>
              <w:t>践</w:t>
            </w:r>
            <w:r>
              <w:rPr>
                <w:rFonts w:hint="default"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Hans"/>
              </w:rPr>
              <w:t>线上</w:t>
            </w:r>
            <w:r>
              <w:rPr>
                <w:rFonts w:hint="default" w:asciiTheme="minorEastAsia" w:hAnsiTheme="minorEastAsia" w:cstheme="minorEastAsia"/>
                <w:color w:val="auto"/>
                <w:sz w:val="21"/>
                <w:szCs w:val="21"/>
                <w:highlight w:val="none"/>
                <w:lang w:eastAsia="zh-Hans"/>
              </w:rPr>
              <w:t>）</w:t>
            </w:r>
          </w:p>
        </w:tc>
        <w:tc>
          <w:tcPr>
            <w:tcW w:w="2488" w:type="dxa"/>
            <w:vMerge w:val="continue"/>
            <w:tcBorders>
              <w:left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vMerge w:val="continue"/>
            <w:tcBorders>
              <w:left w:val="single" w:color="auto" w:sz="4" w:space="0"/>
              <w:bottom w:val="single" w:color="auto" w:sz="4" w:space="0"/>
              <w:right w:val="single" w:color="auto" w:sz="4" w:space="0"/>
            </w:tcBorders>
            <w:textDirection w:val="tbRlV"/>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vAlign w:val="top"/>
          </w:tcPr>
          <w:p>
            <w:pPr>
              <w:shd w:val="clear"/>
              <w:spacing w:before="153"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4</w:t>
            </w:r>
          </w:p>
        </w:tc>
        <w:tc>
          <w:tcPr>
            <w:tcW w:w="885" w:type="dxa"/>
            <w:tcBorders>
              <w:top w:val="single" w:color="auto" w:sz="4" w:space="0"/>
              <w:left w:val="single" w:color="auto" w:sz="4" w:space="0"/>
              <w:bottom w:val="single" w:color="auto" w:sz="4" w:space="0"/>
              <w:right w:val="single" w:color="auto" w:sz="4" w:space="0"/>
            </w:tcBorders>
            <w:vAlign w:val="top"/>
          </w:tcPr>
          <w:p>
            <w:pPr>
              <w:shd w:val="clear"/>
              <w:spacing w:before="133" w:line="240" w:lineRule="auto"/>
              <w:ind w:firstLine="16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14</w:t>
            </w:r>
            <w:r>
              <w:rPr>
                <w:rFonts w:hint="eastAsia" w:asciiTheme="minorEastAsia" w:hAnsiTheme="minorEastAsia" w:eastAsiaTheme="minorEastAsia" w:cstheme="minorEastAsia"/>
                <w:color w:val="auto"/>
                <w:sz w:val="21"/>
                <w:szCs w:val="21"/>
                <w:highlight w:val="none"/>
              </w:rPr>
              <w:t>354</w:t>
            </w:r>
          </w:p>
        </w:tc>
        <w:tc>
          <w:tcPr>
            <w:tcW w:w="3195"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7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网站设计与建</w:t>
            </w:r>
            <w:r>
              <w:rPr>
                <w:rFonts w:hint="eastAsia" w:asciiTheme="minorEastAsia" w:hAnsiTheme="minorEastAsia" w:eastAsiaTheme="minorEastAsia" w:cstheme="minorEastAsia"/>
                <w:color w:val="auto"/>
                <w:spacing w:val="3"/>
                <w:sz w:val="21"/>
                <w:szCs w:val="21"/>
                <w:highlight w:val="none"/>
              </w:rPr>
              <w:t>设</w:t>
            </w:r>
          </w:p>
        </w:tc>
        <w:tc>
          <w:tcPr>
            <w:tcW w:w="495" w:type="dxa"/>
            <w:tcBorders>
              <w:top w:val="single" w:color="auto" w:sz="4" w:space="0"/>
              <w:left w:val="single" w:color="auto" w:sz="4" w:space="0"/>
              <w:bottom w:val="single" w:color="auto" w:sz="4" w:space="0"/>
              <w:right w:val="single" w:color="auto" w:sz="4" w:space="0"/>
            </w:tcBorders>
            <w:vAlign w:val="top"/>
          </w:tcPr>
          <w:p>
            <w:pPr>
              <w:shd w:val="clear"/>
              <w:spacing w:before="135" w:line="240" w:lineRule="auto"/>
              <w:ind w:firstLine="20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90" w:type="dxa"/>
            <w:tcBorders>
              <w:top w:val="single" w:color="auto" w:sz="4" w:space="0"/>
              <w:left w:val="single" w:color="auto" w:sz="4" w:space="0"/>
              <w:bottom w:val="single" w:color="auto" w:sz="4" w:space="0"/>
              <w:right w:val="single" w:color="auto" w:sz="4" w:space="0"/>
            </w:tcBorders>
            <w:vAlign w:val="top"/>
          </w:tcPr>
          <w:p>
            <w:pPr>
              <w:shd w:val="clear"/>
              <w:spacing w:before="91" w:line="240" w:lineRule="auto"/>
              <w:ind w:firstLine="1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实</w:t>
            </w:r>
            <w:r>
              <w:rPr>
                <w:rFonts w:hint="eastAsia" w:asciiTheme="minorEastAsia" w:hAnsiTheme="minorEastAsia" w:eastAsiaTheme="minorEastAsia" w:cstheme="minorEastAsia"/>
                <w:color w:val="auto"/>
                <w:sz w:val="21"/>
                <w:szCs w:val="21"/>
                <w:highlight w:val="none"/>
              </w:rPr>
              <w:t>践</w:t>
            </w:r>
            <w:r>
              <w:rPr>
                <w:rFonts w:hint="default"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Hans"/>
              </w:rPr>
              <w:t>线上</w:t>
            </w:r>
            <w:r>
              <w:rPr>
                <w:rFonts w:hint="default" w:asciiTheme="minorEastAsia" w:hAnsiTheme="minorEastAsia" w:cstheme="minorEastAsia"/>
                <w:color w:val="auto"/>
                <w:sz w:val="21"/>
                <w:szCs w:val="21"/>
                <w:highlight w:val="none"/>
                <w:lang w:eastAsia="zh-Hans"/>
              </w:rPr>
              <w:t>）</w:t>
            </w:r>
          </w:p>
        </w:tc>
        <w:tc>
          <w:tcPr>
            <w:tcW w:w="2488" w:type="dxa"/>
            <w:vMerge w:val="continue"/>
            <w:tcBorders>
              <w:left w:val="single" w:color="auto" w:sz="4" w:space="0"/>
              <w:bottom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62" w:type="dxa"/>
            <w:tcBorders>
              <w:top w:val="single" w:color="auto" w:sz="4" w:space="0"/>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c>
          <w:tcPr>
            <w:tcW w:w="585" w:type="dxa"/>
            <w:tcBorders>
              <w:top w:val="single" w:color="auto" w:sz="4" w:space="0"/>
              <w:left w:val="single" w:color="auto" w:sz="4" w:space="0"/>
            </w:tcBorders>
            <w:vAlign w:val="top"/>
          </w:tcPr>
          <w:p>
            <w:pPr>
              <w:shd w:val="clear"/>
              <w:spacing w:before="152" w:line="240" w:lineRule="auto"/>
              <w:ind w:firstLine="17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1</w:t>
            </w:r>
            <w:r>
              <w:rPr>
                <w:rFonts w:hint="eastAsia" w:asciiTheme="minorEastAsia" w:hAnsiTheme="minorEastAsia" w:eastAsiaTheme="minorEastAsia" w:cstheme="minorEastAsia"/>
                <w:color w:val="auto"/>
                <w:spacing w:val="-18"/>
                <w:sz w:val="21"/>
                <w:szCs w:val="21"/>
                <w:highlight w:val="none"/>
              </w:rPr>
              <w:t>5</w:t>
            </w:r>
          </w:p>
        </w:tc>
        <w:tc>
          <w:tcPr>
            <w:tcW w:w="4080" w:type="dxa"/>
            <w:gridSpan w:val="2"/>
            <w:tcBorders>
              <w:top w:val="single" w:color="auto" w:sz="4" w:space="0"/>
            </w:tcBorders>
            <w:vAlign w:val="top"/>
          </w:tcPr>
          <w:p>
            <w:pPr>
              <w:shd w:val="clear"/>
              <w:spacing w:before="91" w:line="240" w:lineRule="auto"/>
              <w:ind w:firstLine="11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毕业论文</w:t>
            </w:r>
          </w:p>
        </w:tc>
        <w:tc>
          <w:tcPr>
            <w:tcW w:w="495" w:type="dxa"/>
            <w:tcBorders>
              <w:top w:val="single" w:color="auto" w:sz="4" w:space="0"/>
            </w:tcBorders>
            <w:vAlign w:val="top"/>
          </w:tcPr>
          <w:p>
            <w:pPr>
              <w:shd w:val="clear"/>
              <w:spacing w:before="153" w:line="240" w:lineRule="auto"/>
              <w:ind w:firstLine="2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w:t>
            </w:r>
          </w:p>
        </w:tc>
        <w:tc>
          <w:tcPr>
            <w:tcW w:w="1890" w:type="dxa"/>
            <w:tcBorders>
              <w:top w:val="single" w:color="auto" w:sz="4" w:space="0"/>
            </w:tcBorders>
            <w:vAlign w:val="top"/>
          </w:tcPr>
          <w:p>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必考</w:t>
            </w:r>
          </w:p>
        </w:tc>
        <w:tc>
          <w:tcPr>
            <w:tcW w:w="2488" w:type="dxa"/>
            <w:tcBorders>
              <w:top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62" w:type="dxa"/>
            <w:tcBorders>
              <w:right w:val="single" w:color="auto"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cstheme="minorEastAsia"/>
                <w:color w:val="auto"/>
                <w:spacing w:val="6"/>
                <w:sz w:val="21"/>
                <w:szCs w:val="21"/>
                <w:highlight w:val="none"/>
                <w:lang w:val="en-US" w:eastAsia="zh-CN"/>
              </w:rPr>
              <w:t>学位申请</w:t>
            </w:r>
          </w:p>
        </w:tc>
        <w:tc>
          <w:tcPr>
            <w:tcW w:w="4665" w:type="dxa"/>
            <w:gridSpan w:val="3"/>
            <w:tcBorders>
              <w:left w:val="single" w:color="auto" w:sz="4" w:space="0"/>
            </w:tcBorders>
            <w:vAlign w:val="top"/>
          </w:tcPr>
          <w:p>
            <w:pPr>
              <w:shd w:val="clear"/>
              <w:spacing w:before="124" w:line="240" w:lineRule="auto"/>
              <w:jc w:val="both"/>
              <w:rPr>
                <w:rFonts w:hint="default"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cstheme="minorEastAsia"/>
                <w:color w:val="auto"/>
                <w:spacing w:val="6"/>
                <w:sz w:val="21"/>
                <w:szCs w:val="21"/>
                <w:highlight w:val="none"/>
                <w:lang w:val="en-US" w:eastAsia="zh-CN"/>
              </w:rPr>
              <w:t>主考院校是以线上考核的形式完成考试</w:t>
            </w:r>
          </w:p>
        </w:tc>
        <w:tc>
          <w:tcPr>
            <w:tcW w:w="495" w:type="dxa"/>
            <w:vAlign w:val="top"/>
          </w:tcPr>
          <w:p>
            <w:pPr>
              <w:shd w:val="clear"/>
              <w:spacing w:before="158" w:line="240" w:lineRule="auto"/>
              <w:ind w:firstLine="165"/>
              <w:rPr>
                <w:rFonts w:hint="eastAsia" w:asciiTheme="minorEastAsia" w:hAnsiTheme="minorEastAsia" w:eastAsiaTheme="minorEastAsia" w:cstheme="minorEastAsia"/>
                <w:color w:val="auto"/>
                <w:spacing w:val="-13"/>
                <w:sz w:val="21"/>
                <w:szCs w:val="21"/>
                <w:highlight w:val="none"/>
              </w:rPr>
            </w:pPr>
          </w:p>
        </w:tc>
        <w:tc>
          <w:tcPr>
            <w:tcW w:w="4378" w:type="dxa"/>
            <w:gridSpan w:val="2"/>
            <w:tcBorders>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lang w:val="en-US" w:eastAsia="zh-Hans"/>
              </w:rPr>
            </w:pPr>
            <w:r>
              <w:rPr>
                <w:rFonts w:hint="eastAsia" w:asciiTheme="minorEastAsia" w:hAnsiTheme="minorEastAsia" w:cstheme="minorEastAsia"/>
                <w:color w:val="auto"/>
                <w:sz w:val="21"/>
                <w:szCs w:val="21"/>
                <w:highlight w:val="none"/>
                <w:lang w:val="en-US" w:eastAsia="zh-Hans"/>
              </w:rPr>
              <w:t>规则</w:t>
            </w:r>
            <w:r>
              <w:rPr>
                <w:rFonts w:hint="default" w:asciiTheme="minorEastAsia" w:hAnsiTheme="minorEastAsia" w:cstheme="minorEastAsia"/>
                <w:color w:val="auto"/>
                <w:sz w:val="21"/>
                <w:szCs w:val="21"/>
                <w:highlight w:val="none"/>
                <w:lang w:eastAsia="zh-Hans"/>
              </w:rPr>
              <w:t>：</w:t>
            </w:r>
            <w:r>
              <w:rPr>
                <w:rFonts w:hint="eastAsia" w:asciiTheme="minorEastAsia" w:hAnsiTheme="minorEastAsia" w:cstheme="minorEastAsia"/>
                <w:color w:val="auto"/>
                <w:sz w:val="21"/>
                <w:szCs w:val="21"/>
                <w:highlight w:val="none"/>
                <w:lang w:val="en-US" w:eastAsia="zh-Hans"/>
              </w:rPr>
              <w:t>论文达到良和其他成绩合格以及通过学位英语考试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27" w:type="dxa"/>
            <w:gridSpan w:val="4"/>
            <w:vAlign w:val="top"/>
          </w:tcPr>
          <w:p>
            <w:pPr>
              <w:shd w:val="clear"/>
              <w:spacing w:before="124" w:line="240" w:lineRule="auto"/>
              <w:ind w:firstLine="23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总学分</w:t>
            </w:r>
          </w:p>
        </w:tc>
        <w:tc>
          <w:tcPr>
            <w:tcW w:w="495" w:type="dxa"/>
            <w:vAlign w:val="top"/>
          </w:tcPr>
          <w:p>
            <w:pPr>
              <w:shd w:val="clear"/>
              <w:spacing w:before="158" w:line="240" w:lineRule="auto"/>
              <w:ind w:firstLine="165"/>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pacing w:val="-13"/>
                <w:sz w:val="21"/>
                <w:szCs w:val="21"/>
                <w:highlight w:val="none"/>
                <w:lang w:val="en-US" w:eastAsia="zh-CN"/>
              </w:rPr>
              <w:t>71</w:t>
            </w:r>
          </w:p>
        </w:tc>
        <w:tc>
          <w:tcPr>
            <w:tcW w:w="4378" w:type="dxa"/>
            <w:gridSpan w:val="2"/>
            <w:tcBorders>
              <w:right w:val="single" w:color="auto" w:sz="4" w:space="0"/>
            </w:tcBorders>
            <w:vAlign w:val="top"/>
          </w:tcPr>
          <w:p>
            <w:pPr>
              <w:shd w:val="clear"/>
              <w:spacing w:line="240" w:lineRule="auto"/>
              <w:rPr>
                <w:rFonts w:hint="eastAsia" w:asciiTheme="minorEastAsia" w:hAnsiTheme="minorEastAsia" w:eastAsiaTheme="minorEastAsia" w:cstheme="minorEastAsia"/>
                <w:color w:val="auto"/>
                <w:sz w:val="21"/>
                <w:szCs w:val="21"/>
                <w:highlight w:val="none"/>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00" w:afterAutospacing="0" w:line="420" w:lineRule="atLeast"/>
        <w:ind w:right="0" w:rightChars="0"/>
        <w:jc w:val="left"/>
        <w:rPr>
          <w:rFonts w:hint="default" w:ascii="宋体" w:hAnsi="宋体" w:eastAsia="宋体" w:cs="宋体"/>
          <w:b/>
          <w:bCs/>
          <w:i w:val="0"/>
          <w:iCs w:val="0"/>
          <w:caps w:val="0"/>
          <w:color w:val="000000"/>
          <w:spacing w:val="0"/>
          <w:kern w:val="0"/>
          <w:sz w:val="30"/>
          <w:szCs w:val="30"/>
          <w:u w:val="none"/>
          <w:shd w:val="clear" w:fill="FFFFFF"/>
          <w:lang w:val="en-US" w:eastAsia="zh-CN" w:bidi="ar"/>
        </w:rPr>
      </w:pPr>
    </w:p>
    <w:sectPr>
      <w:pgSz w:w="11906" w:h="16838"/>
      <w:pgMar w:top="132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6ED89"/>
    <w:multiLevelType w:val="singleLevel"/>
    <w:tmpl w:val="A366ED89"/>
    <w:lvl w:ilvl="0" w:tentative="0">
      <w:start w:val="1"/>
      <w:numFmt w:val="decimal"/>
      <w:lvlText w:val="%1."/>
      <w:lvlJc w:val="left"/>
      <w:pPr>
        <w:tabs>
          <w:tab w:val="left" w:pos="312"/>
        </w:tabs>
      </w:pPr>
    </w:lvl>
  </w:abstractNum>
  <w:abstractNum w:abstractNumId="1">
    <w:nsid w:val="B64C7299"/>
    <w:multiLevelType w:val="singleLevel"/>
    <w:tmpl w:val="B64C7299"/>
    <w:lvl w:ilvl="0" w:tentative="0">
      <w:start w:val="7"/>
      <w:numFmt w:val="chineseCounting"/>
      <w:suff w:val="nothing"/>
      <w:lvlText w:val="%1、"/>
      <w:lvlJc w:val="left"/>
      <w:rPr>
        <w:rFonts w:hint="eastAsia"/>
      </w:rPr>
    </w:lvl>
  </w:abstractNum>
  <w:abstractNum w:abstractNumId="2">
    <w:nsid w:val="DF185244"/>
    <w:multiLevelType w:val="singleLevel"/>
    <w:tmpl w:val="DF185244"/>
    <w:lvl w:ilvl="0" w:tentative="0">
      <w:start w:val="8"/>
      <w:numFmt w:val="chineseCounting"/>
      <w:suff w:val="nothing"/>
      <w:lvlText w:val="%1、"/>
      <w:lvlJc w:val="left"/>
      <w:rPr>
        <w:rFonts w:hint="eastAsia"/>
      </w:rPr>
    </w:lvl>
  </w:abstractNum>
  <w:abstractNum w:abstractNumId="3">
    <w:nsid w:val="18E0AB55"/>
    <w:multiLevelType w:val="singleLevel"/>
    <w:tmpl w:val="18E0AB55"/>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jQ5YWM4N2FmZDhiNmEyYmM2YTlhZmYyMjkwN2YifQ=="/>
  </w:docVars>
  <w:rsids>
    <w:rsidRoot w:val="F7AF819E"/>
    <w:rsid w:val="06BB11F6"/>
    <w:rsid w:val="0F696927"/>
    <w:rsid w:val="17FBF1AB"/>
    <w:rsid w:val="19605A43"/>
    <w:rsid w:val="307645FA"/>
    <w:rsid w:val="38DD5E04"/>
    <w:rsid w:val="3ABA04BB"/>
    <w:rsid w:val="3BD3E24C"/>
    <w:rsid w:val="3FF3FD71"/>
    <w:rsid w:val="410278BF"/>
    <w:rsid w:val="46BD232A"/>
    <w:rsid w:val="4BFA32B2"/>
    <w:rsid w:val="4E1E6326"/>
    <w:rsid w:val="58511BCB"/>
    <w:rsid w:val="67BF0042"/>
    <w:rsid w:val="67EF2EE7"/>
    <w:rsid w:val="6BFF2CF8"/>
    <w:rsid w:val="6C33023C"/>
    <w:rsid w:val="757FB69A"/>
    <w:rsid w:val="7DFF5056"/>
    <w:rsid w:val="BEBF7279"/>
    <w:rsid w:val="BFBE3C34"/>
    <w:rsid w:val="D35F18DB"/>
    <w:rsid w:val="DEFF21D3"/>
    <w:rsid w:val="EFEC9A7E"/>
    <w:rsid w:val="EFFFFED9"/>
    <w:rsid w:val="F7AF819E"/>
    <w:rsid w:val="F7DEE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table" w:customStyle="1" w:styleId="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2023-12-26T19:37:00Z</dcterms:created>
  <dc:creator>zzzzz</dc:creator>
  <cp:lastModifiedBy>郭延江</cp:lastModifiedBy>
  <cp:lastPrinted>2023-12-28T02:29:02Z</cp:lastPrinted>
  <dcterms:modified xsi:type="dcterms:W3CDTF">2023-12-28T02:29:55Z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CA5F4A2E22D30689624A8A65EDDED012_41</vt:lpwstr>
  </property>
</Properties>
</file>